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E70" w:rsidRDefault="000C5E70" w:rsidP="000C5E70">
      <w:pPr>
        <w:pStyle w:val="Default"/>
      </w:pPr>
      <w:bookmarkStart w:id="0" w:name="_GoBack"/>
      <w:bookmarkEnd w:id="0"/>
    </w:p>
    <w:p w:rsidR="000C5E70" w:rsidRDefault="000C5E70" w:rsidP="000C5E70">
      <w:pPr>
        <w:pStyle w:val="Default"/>
        <w:rPr>
          <w:color w:val="auto"/>
        </w:rPr>
      </w:pPr>
    </w:p>
    <w:p w:rsidR="000C5E70" w:rsidRDefault="000C5E70" w:rsidP="000C5E70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0C5E70" w:rsidRDefault="000C5E70" w:rsidP="000C5E70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«Конституционный Суд Российской Федерации разъяснил с какого дня следует исчислять срок давности привлечения к административной</w:t>
      </w:r>
    </w:p>
    <w:p w:rsidR="000C5E70" w:rsidRDefault="000C5E70" w:rsidP="000C5E70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ответственности»</w:t>
      </w:r>
    </w:p>
    <w:p w:rsidR="000C5E70" w:rsidRDefault="000C5E70" w:rsidP="000C5E70">
      <w:pPr>
        <w:pStyle w:val="Default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 xml:space="preserve">В судебной практике нередки ситуации, когда компанию или ИП штрафу </w:t>
      </w:r>
      <w:r>
        <w:rPr>
          <w:rFonts w:ascii="Calibri" w:hAnsi="Calibri" w:cs="Calibri"/>
          <w:color w:val="auto"/>
          <w:sz w:val="21"/>
          <w:szCs w:val="21"/>
        </w:rPr>
        <w:t xml:space="preserve">ют </w:t>
      </w:r>
      <w:r>
        <w:rPr>
          <w:color w:val="auto"/>
          <w:sz w:val="21"/>
          <w:szCs w:val="21"/>
        </w:rPr>
        <w:t>в последний день срока давности. Бизнес может успешно оспорить такой штраф, если административный орган неверно определил начало течения</w:t>
      </w:r>
    </w:p>
    <w:p w:rsidR="000C5E70" w:rsidRDefault="000C5E70" w:rsidP="000C5E70">
      <w:pPr>
        <w:pStyle w:val="Default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срока.</w:t>
      </w:r>
    </w:p>
    <w:p w:rsidR="000C5E70" w:rsidRDefault="000C5E70" w:rsidP="000C5E70">
      <w:pPr>
        <w:pStyle w:val="Default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Долгое время на этот счет было две позиции:</w:t>
      </w:r>
    </w:p>
    <w:p w:rsidR="000C5E70" w:rsidRDefault="000C5E70" w:rsidP="000C5E70">
      <w:pPr>
        <w:pStyle w:val="Default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- срок нужно отсчитывать от момента совершения нарушения (выгоднее</w:t>
      </w:r>
    </w:p>
    <w:p w:rsidR="000C5E70" w:rsidRDefault="000C5E70" w:rsidP="000C5E70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провинившемуся);</w:t>
      </w:r>
    </w:p>
    <w:p w:rsidR="000C5E70" w:rsidRDefault="000C5E70" w:rsidP="000C5E70">
      <w:pPr>
        <w:pStyle w:val="Default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- срок начинает течь со следующего дня после совершения нарушения</w:t>
      </w:r>
    </w:p>
    <w:p w:rsidR="000C5E70" w:rsidRDefault="000C5E70" w:rsidP="000C5E70">
      <w:pPr>
        <w:pStyle w:val="Default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(выгоднее административному органу).</w:t>
      </w:r>
    </w:p>
    <w:p w:rsidR="00051EF0" w:rsidRDefault="000C5E70" w:rsidP="000C5E70">
      <w:r>
        <w:rPr>
          <w:sz w:val="21"/>
          <w:szCs w:val="21"/>
        </w:rPr>
        <w:t>Конституционный суд установил единое правило: срок нужно считать со дня совершения нарушения.</w:t>
      </w:r>
    </w:p>
    <w:sectPr w:rsidR="00051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A21"/>
    <w:rsid w:val="00051EF0"/>
    <w:rsid w:val="000C5E70"/>
    <w:rsid w:val="001224FA"/>
    <w:rsid w:val="0013493C"/>
    <w:rsid w:val="00397827"/>
    <w:rsid w:val="006B7D82"/>
    <w:rsid w:val="008A0816"/>
    <w:rsid w:val="00C46EE6"/>
    <w:rsid w:val="00C605D5"/>
    <w:rsid w:val="00F05A21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578D1-F96C-4C19-AB83-CA24E4E9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C5E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</dc:creator>
  <cp:keywords/>
  <dc:description/>
  <cp:lastModifiedBy>Алеся</cp:lastModifiedBy>
  <cp:revision>3</cp:revision>
  <dcterms:created xsi:type="dcterms:W3CDTF">2022-07-14T07:20:00Z</dcterms:created>
  <dcterms:modified xsi:type="dcterms:W3CDTF">2022-07-14T07:22:00Z</dcterms:modified>
</cp:coreProperties>
</file>