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E2F" w:rsidRPr="007B4E2F" w:rsidRDefault="007B4E2F" w:rsidP="007B4E2F">
      <w:pPr>
        <w:jc w:val="center"/>
        <w:rPr>
          <w:rFonts w:eastAsiaTheme="minorEastAsia"/>
          <w:lang w:eastAsia="ru-RU"/>
        </w:rPr>
      </w:pPr>
      <w:r w:rsidRPr="007B4E2F">
        <w:rPr>
          <w:rFonts w:eastAsiaTheme="minorEastAsia"/>
          <w:noProof/>
          <w:lang w:eastAsia="ru-RU"/>
        </w:rPr>
        <w:drawing>
          <wp:inline distT="0" distB="0" distL="0" distR="0" wp14:anchorId="19B877BA" wp14:editId="54D5E87F">
            <wp:extent cx="590550" cy="571500"/>
            <wp:effectExtent l="19050" t="0" r="0" b="0"/>
            <wp:docPr id="4" name="Рисунок 5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ORDA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E2F" w:rsidRPr="007B4E2F" w:rsidRDefault="007B4E2F" w:rsidP="007B4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E2F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РЕСПУБЛИКАДАГЕСТАН</w:t>
      </w:r>
    </w:p>
    <w:p w:rsidR="007B4E2F" w:rsidRPr="007B4E2F" w:rsidRDefault="007B4E2F" w:rsidP="007B4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E2F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7B4E2F" w:rsidRPr="007B4E2F" w:rsidRDefault="007B4E2F" w:rsidP="007B4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E2F">
        <w:rPr>
          <w:rFonts w:ascii="Times New Roman" w:hAnsi="Times New Roman" w:cs="Times New Roman"/>
          <w:b/>
          <w:sz w:val="28"/>
          <w:szCs w:val="28"/>
          <w:lang w:eastAsia="ru-RU"/>
        </w:rPr>
        <w:t>МР «ДОКУЗПАРИНСКИЙ РАЙОН»</w:t>
      </w:r>
    </w:p>
    <w:p w:rsidR="007B4E2F" w:rsidRPr="007B4E2F" w:rsidRDefault="007B4E2F" w:rsidP="007B4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E2F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АДМИНИСТРАЦИЯ СЕЛА «СЕЛО КАРАКЮРЕ»</w:t>
      </w:r>
    </w:p>
    <w:p w:rsidR="007B4E2F" w:rsidRPr="007B4E2F" w:rsidRDefault="007B4E2F" w:rsidP="007B4E2F">
      <w:pPr>
        <w:shd w:val="clear" w:color="auto" w:fill="FFFFFF"/>
        <w:tabs>
          <w:tab w:val="left" w:pos="7162"/>
        </w:tabs>
        <w:spacing w:before="197" w:after="200" w:line="276" w:lineRule="auto"/>
        <w:ind w:hanging="284"/>
        <w:rPr>
          <w:rFonts w:eastAsiaTheme="minorEastAsia"/>
          <w:b/>
          <w:lang w:eastAsia="ru-RU"/>
        </w:rPr>
      </w:pPr>
      <w:r w:rsidRPr="007B4E2F">
        <w:rPr>
          <w:rFonts w:eastAsiaTheme="minorEastAsia"/>
          <w:b/>
          <w:lang w:eastAsia="ru-RU"/>
        </w:rPr>
        <w:t xml:space="preserve">      Инд: 368753, Республика Дагестан. </w:t>
      </w:r>
      <w:proofErr w:type="spellStart"/>
      <w:r w:rsidRPr="007B4E2F">
        <w:rPr>
          <w:rFonts w:eastAsiaTheme="minorEastAsia"/>
          <w:b/>
          <w:lang w:eastAsia="ru-RU"/>
        </w:rPr>
        <w:t>Докузпаринский</w:t>
      </w:r>
      <w:proofErr w:type="spellEnd"/>
      <w:r w:rsidRPr="007B4E2F">
        <w:rPr>
          <w:rFonts w:eastAsiaTheme="minorEastAsia"/>
          <w:b/>
          <w:lang w:eastAsia="ru-RU"/>
        </w:rPr>
        <w:t xml:space="preserve"> район, село </w:t>
      </w:r>
      <w:proofErr w:type="spellStart"/>
      <w:r w:rsidRPr="007B4E2F">
        <w:rPr>
          <w:rFonts w:eastAsiaTheme="minorEastAsia"/>
          <w:b/>
          <w:lang w:eastAsia="ru-RU"/>
        </w:rPr>
        <w:t>Каракюре</w:t>
      </w:r>
      <w:proofErr w:type="spellEnd"/>
      <w:r w:rsidRPr="007B4E2F">
        <w:rPr>
          <w:rFonts w:eastAsiaTheme="minorEastAsia"/>
          <w:b/>
          <w:lang w:eastAsia="ru-RU"/>
        </w:rPr>
        <w:t xml:space="preserve"> тел. (8963 421-38-43)</w:t>
      </w:r>
    </w:p>
    <w:p w:rsidR="007B4E2F" w:rsidRPr="007B4E2F" w:rsidRDefault="007B4E2F" w:rsidP="007B4E2F">
      <w:pPr>
        <w:spacing w:after="0" w:line="240" w:lineRule="auto"/>
        <w:rPr>
          <w:lang w:eastAsia="ru-RU"/>
        </w:rPr>
      </w:pPr>
      <w:r w:rsidRPr="007B4E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52661" wp14:editId="50DE33B3">
                <wp:simplePos x="0" y="0"/>
                <wp:positionH relativeFrom="column">
                  <wp:posOffset>-106680</wp:posOffset>
                </wp:positionH>
                <wp:positionV relativeFrom="paragraph">
                  <wp:posOffset>65405</wp:posOffset>
                </wp:positionV>
                <wp:extent cx="6309360" cy="0"/>
                <wp:effectExtent l="31750" t="30480" r="31115" b="3619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2DEA8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5.15pt" to="488.4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uOWQIAAGoEAAAOAAAAZHJzL2Uyb0RvYy54bWysVNFu0zAUfUfiHyy/d0nWrtuipRNqWl4G&#10;VNr4ADd2GmuObdle0wohwZ6R9gn8Ag8gTRrwDekfce2m1QYvCJEH59q+Pjn33OOcna9qgZbMWK5k&#10;hpODGCMmC0W5XGT47dW0d4KRdURSIpRkGV4zi89Hz5+dNTplh6pSgjKDAETatNEZrpzTaRTZomI1&#10;sQdKMwmbpTI1cTA1i4ga0gB6LaLDOB5GjTJUG1Uwa2E1327iUcAvS1a4N2VpmUMiw8DNhdGEce7H&#10;aHRG0oUhuuJFR4P8A4uacAkf3UPlxBF0Y/gfUDUvjLKqdAeFqiNVlrxgoQaoJol/q+ayIpqFWkAc&#10;q/cy2f8HW7xezgziNMN9jCSpoUXt582HzV37vf2yuUObj+3P9lv7tb1vf7T3m1uIHzafIPab7UO3&#10;fIf6XslG2xQAx3JmvBbFSl7qC1VcWyTVuCJywUJFV2sNn0n8iejJET+xGvjMm1eKQg65cSrIuipN&#10;7SFBMLQK3Vvvu8dWDhWwOOzHp/0hNLnY7UUk3R3UxrqXTNXIBxkWXHphSUqWF9Z5IiTdpfhlqaZc&#10;iGAOIVGT4aPj5MhD1xqkcmCW66uqa7lVglOf7g9as5iPhUFL4g0XnlAn7DxOM+pG0gBfMUInXewI&#10;F9sY6Ajp8aA4INhFW0e9O41PJyeTk0FvcDic9AZxnvdeTMeD3nCaHB/l/Xw8zpP3vrpkkFacUiY9&#10;u527k8Hfuae7Z1tf7v29FyZ6ih4UBLK7dyAduusburXGXNH1zOy6DoYOyd3l8zfm8Rzix7+I0S8A&#10;AAD//wMAUEsDBBQABgAIAAAAIQD9vJP12gAAAAkBAAAPAAAAZHJzL2Rvd25yZXYueG1sTI/BTsMw&#10;EETvSPyDtUjcWrsUSghxqoqKDyBw4OjGSxJhryPbbUO/vltxgOPOjGbfVOvJO3HAmIZAGhZzBQKp&#10;DXagTsPH++usAJGyIWtcINTwgwnW9fVVZUobjvSGhyZ3gksolUZDn/NYSpnaHr1J8zAisfcVojeZ&#10;z9hJG82Ry72Td0qtpDcD8YfejPjSY/vd7L2GJii3nTZL15yK+89taIsxPiStb2+mzTOIjFP+C8MF&#10;n9GhZqZd2JNNwmmYLVaMntlQSxAceHq8CLtfQdaV/L+gPgMAAP//AwBQSwECLQAUAAYACAAAACEA&#10;toM4kv4AAADhAQAAEwAAAAAAAAAAAAAAAAAAAAAAW0NvbnRlbnRfVHlwZXNdLnhtbFBLAQItABQA&#10;BgAIAAAAIQA4/SH/1gAAAJQBAAALAAAAAAAAAAAAAAAAAC8BAABfcmVscy8ucmVsc1BLAQItABQA&#10;BgAIAAAAIQBJJluOWQIAAGoEAAAOAAAAAAAAAAAAAAAAAC4CAABkcnMvZTJvRG9jLnhtbFBLAQIt&#10;ABQABgAIAAAAIQD9vJP12gAAAAk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7B4E2F" w:rsidRPr="007B4E2F" w:rsidRDefault="007B4E2F" w:rsidP="007B4E2F">
      <w:pPr>
        <w:spacing w:after="0" w:line="240" w:lineRule="auto"/>
        <w:rPr>
          <w:sz w:val="28"/>
          <w:szCs w:val="28"/>
          <w:lang w:eastAsia="ru-RU"/>
        </w:rPr>
      </w:pPr>
      <w:r w:rsidRPr="007B4E2F">
        <w:rPr>
          <w:sz w:val="28"/>
          <w:szCs w:val="28"/>
          <w:lang w:eastAsia="ru-RU"/>
        </w:rPr>
        <w:t xml:space="preserve">  </w:t>
      </w:r>
      <w:proofErr w:type="spellStart"/>
      <w:r w:rsidRPr="007B4E2F">
        <w:rPr>
          <w:sz w:val="28"/>
          <w:szCs w:val="28"/>
          <w:lang w:eastAsia="ru-RU"/>
        </w:rPr>
        <w:t>с.Каракюре</w:t>
      </w:r>
      <w:proofErr w:type="spellEnd"/>
      <w:r w:rsidRPr="007B4E2F">
        <w:rPr>
          <w:sz w:val="28"/>
          <w:szCs w:val="28"/>
          <w:lang w:eastAsia="ru-RU"/>
        </w:rPr>
        <w:t xml:space="preserve">                                      </w:t>
      </w:r>
      <w:r w:rsidR="00B32042">
        <w:rPr>
          <w:sz w:val="28"/>
          <w:szCs w:val="28"/>
          <w:lang w:eastAsia="ru-RU"/>
        </w:rPr>
        <w:t xml:space="preserve">                         </w:t>
      </w:r>
      <w:proofErr w:type="gramStart"/>
      <w:r w:rsidR="00B32042">
        <w:rPr>
          <w:sz w:val="28"/>
          <w:szCs w:val="28"/>
          <w:lang w:eastAsia="ru-RU"/>
        </w:rPr>
        <w:t xml:space="preserve">   «</w:t>
      </w:r>
      <w:proofErr w:type="gramEnd"/>
      <w:r w:rsidR="00B32042">
        <w:rPr>
          <w:sz w:val="28"/>
          <w:szCs w:val="28"/>
          <w:lang w:eastAsia="ru-RU"/>
        </w:rPr>
        <w:t>11</w:t>
      </w:r>
      <w:r w:rsidRPr="007B4E2F">
        <w:rPr>
          <w:sz w:val="28"/>
          <w:szCs w:val="28"/>
          <w:lang w:eastAsia="ru-RU"/>
        </w:rPr>
        <w:t xml:space="preserve">» </w:t>
      </w:r>
      <w:r w:rsidR="00B32042">
        <w:rPr>
          <w:sz w:val="28"/>
          <w:szCs w:val="28"/>
          <w:lang w:eastAsia="ru-RU"/>
        </w:rPr>
        <w:t xml:space="preserve">  04</w:t>
      </w:r>
      <w:r w:rsidRPr="007B4E2F">
        <w:rPr>
          <w:sz w:val="28"/>
          <w:szCs w:val="28"/>
          <w:lang w:eastAsia="ru-RU"/>
        </w:rPr>
        <w:t xml:space="preserve"> </w:t>
      </w:r>
      <w:r w:rsidR="00B32042">
        <w:rPr>
          <w:sz w:val="28"/>
          <w:szCs w:val="28"/>
          <w:lang w:eastAsia="ru-RU"/>
        </w:rPr>
        <w:t xml:space="preserve">   </w:t>
      </w:r>
      <w:r w:rsidRPr="007B4E2F">
        <w:rPr>
          <w:sz w:val="28"/>
          <w:szCs w:val="28"/>
          <w:lang w:eastAsia="ru-RU"/>
        </w:rPr>
        <w:t xml:space="preserve">2019г. </w:t>
      </w:r>
    </w:p>
    <w:p w:rsidR="007B4E2F" w:rsidRPr="007B4E2F" w:rsidRDefault="00B32042" w:rsidP="007B4E2F">
      <w:pPr>
        <w:spacing w:after="200" w:line="276" w:lineRule="auto"/>
        <w:ind w:left="-567" w:right="427"/>
        <w:jc w:val="center"/>
        <w:rPr>
          <w:rFonts w:eastAsiaTheme="minorEastAsia"/>
          <w:b/>
          <w:sz w:val="28"/>
          <w:szCs w:val="28"/>
          <w:lang w:eastAsia="ru-RU"/>
        </w:rPr>
      </w:pPr>
      <w:r>
        <w:rPr>
          <w:rFonts w:eastAsiaTheme="minorEastAsia"/>
          <w:b/>
          <w:sz w:val="28"/>
          <w:szCs w:val="28"/>
          <w:lang w:eastAsia="ru-RU"/>
        </w:rPr>
        <w:t>ПОСТАНОВЛЕНИЕ №25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151"/>
      </w:tblGrid>
      <w:tr w:rsidR="007B4E2F" w:rsidRPr="007B4E2F" w:rsidTr="007B4E2F">
        <w:trPr>
          <w:trHeight w:val="598"/>
        </w:trPr>
        <w:tc>
          <w:tcPr>
            <w:tcW w:w="9151" w:type="dxa"/>
          </w:tcPr>
          <w:p w:rsidR="007B4E2F" w:rsidRPr="007B4E2F" w:rsidRDefault="007B4E2F" w:rsidP="007B4E2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205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 утверждении административного регламента предоставления муниципальной услуги «Выдача разрешений на установку рекламных</w:t>
            </w:r>
            <w:r w:rsidRPr="007B4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конструкций на территории села, аннулирование таких разрешений»</w:t>
            </w:r>
          </w:p>
        </w:tc>
      </w:tr>
    </w:tbl>
    <w:p w:rsidR="007B4E2F" w:rsidRPr="007B4E2F" w:rsidRDefault="007B4E2F" w:rsidP="0025205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="00055831" w:rsidRPr="000558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55831" w:rsidRPr="00F854B3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Федеральным законом от 06.10.2013 №131-ФЗ «Об общих принципах организации местного самоупра</w:t>
      </w:r>
      <w:r w:rsidR="000558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вления в Российской Федерации», </w:t>
      </w:r>
      <w:r w:rsidR="00055831" w:rsidRPr="00F854B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руководствуясь Уставом муниципального </w:t>
      </w:r>
      <w:r w:rsidR="00055831" w:rsidRPr="0025205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образования села «село </w:t>
      </w:r>
      <w:proofErr w:type="spellStart"/>
      <w:r w:rsidR="00055831" w:rsidRPr="0025205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Каракюре</w:t>
      </w:r>
      <w:proofErr w:type="spellEnd"/>
      <w:r w:rsidR="00055831" w:rsidRPr="0025205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Администрация села «село </w:t>
      </w:r>
      <w:proofErr w:type="spellStart"/>
      <w:r w:rsidR="00055831" w:rsidRPr="00252055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Каракюре</w:t>
      </w:r>
      <w:proofErr w:type="spellEnd"/>
      <w:r w:rsidR="00055831" w:rsidRPr="0025205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  <w:r w:rsidR="00055831" w:rsidRPr="0025205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постановляет</w:t>
      </w:r>
      <w:r w:rsidRPr="007B4E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B4E2F" w:rsidRPr="00357DA1" w:rsidRDefault="007B4E2F" w:rsidP="007B4E2F">
      <w:pPr>
        <w:pStyle w:val="ConsPlusNonformat"/>
        <w:widowControl/>
        <w:numPr>
          <w:ilvl w:val="0"/>
          <w:numId w:val="39"/>
        </w:num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7DA1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«Выдача разрешений на установку рекламных конструкций на территории города, аннулирование таких разрешений» (приложение)</w:t>
      </w:r>
      <w:r w:rsidRPr="00357DA1">
        <w:rPr>
          <w:rFonts w:ascii="Times New Roman" w:hAnsi="Times New Roman" w:cs="Times New Roman"/>
          <w:sz w:val="28"/>
          <w:szCs w:val="28"/>
        </w:rPr>
        <w:t>.</w:t>
      </w:r>
    </w:p>
    <w:p w:rsidR="007B4E2F" w:rsidRDefault="00252055" w:rsidP="009D7FF6">
      <w:pPr>
        <w:pStyle w:val="ConsPlusNonformat"/>
        <w:widowControl/>
        <w:numPr>
          <w:ilvl w:val="0"/>
          <w:numId w:val="39"/>
        </w:numPr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52055">
        <w:rPr>
          <w:rFonts w:ascii="Times New Roman" w:hAnsi="Times New Roman" w:cs="Times New Roman"/>
          <w:sz w:val="28"/>
          <w:szCs w:val="28"/>
        </w:rPr>
        <w:t xml:space="preserve"> </w:t>
      </w:r>
      <w:r w:rsidR="007B4E2F" w:rsidRPr="0025205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бнародовать</w:t>
      </w:r>
      <w:r w:rsidR="007B4E2F" w:rsidRPr="00252055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на информационных стендах </w:t>
      </w:r>
      <w:r w:rsidR="007B4E2F" w:rsidRPr="00252055">
        <w:rPr>
          <w:rFonts w:ascii="Times New Roman" w:hAnsi="Times New Roman" w:cs="Times New Roman"/>
          <w:sz w:val="28"/>
          <w:szCs w:val="28"/>
        </w:rPr>
        <w:t xml:space="preserve">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Каракюре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B4E2F" w:rsidRPr="00252055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:rsidR="009909E2" w:rsidRPr="00252055" w:rsidRDefault="009909E2" w:rsidP="009909E2">
      <w:pPr>
        <w:pStyle w:val="ConsPlusNonformat"/>
        <w:widowControl/>
        <w:tabs>
          <w:tab w:val="left" w:pos="108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52055" w:rsidRPr="00252055" w:rsidRDefault="007B4E2F" w:rsidP="007B4E2F">
      <w:pPr>
        <w:widowControl w:val="0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постановления </w:t>
      </w:r>
      <w:r w:rsidR="00252055" w:rsidRP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</w:t>
      </w:r>
    </w:p>
    <w:p w:rsidR="007B4E2F" w:rsidRPr="00252055" w:rsidRDefault="00252055" w:rsidP="007B4E2F">
      <w:pPr>
        <w:tabs>
          <w:tab w:val="left" w:pos="284"/>
          <w:tab w:val="left" w:pos="1134"/>
        </w:tabs>
        <w:ind w:left="-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E2F" w:rsidRPr="00252055" w:rsidRDefault="007B4E2F" w:rsidP="007B4E2F">
      <w:pPr>
        <w:tabs>
          <w:tab w:val="left" w:pos="284"/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E2F" w:rsidRPr="00252055" w:rsidRDefault="007B4E2F" w:rsidP="007B4E2F">
      <w:pPr>
        <w:tabs>
          <w:tab w:val="left" w:pos="284"/>
          <w:tab w:val="left" w:pos="1134"/>
        </w:tabs>
        <w:ind w:left="-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                                                           </w:t>
      </w:r>
      <w:r w:rsidR="00B3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5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Г.БАЛАБЕКОВ</w:t>
      </w:r>
    </w:p>
    <w:p w:rsidR="007B4E2F" w:rsidRDefault="007B4E2F" w:rsidP="007B4E2F">
      <w:pPr>
        <w:pStyle w:val="1"/>
        <w:ind w:right="-63"/>
        <w:rPr>
          <w:b w:val="0"/>
          <w:szCs w:val="28"/>
        </w:rPr>
      </w:pPr>
    </w:p>
    <w:p w:rsidR="007B4E2F" w:rsidRDefault="007B4E2F" w:rsidP="007B4E2F">
      <w:pPr>
        <w:tabs>
          <w:tab w:val="left" w:pos="1080"/>
        </w:tabs>
        <w:outlineLvl w:val="0"/>
        <w:rPr>
          <w:szCs w:val="28"/>
        </w:rPr>
      </w:pPr>
    </w:p>
    <w:p w:rsidR="00252055" w:rsidRDefault="00252055" w:rsidP="007B4E2F">
      <w:pPr>
        <w:tabs>
          <w:tab w:val="left" w:pos="1080"/>
        </w:tabs>
        <w:jc w:val="right"/>
        <w:outlineLvl w:val="0"/>
        <w:rPr>
          <w:szCs w:val="28"/>
        </w:rPr>
      </w:pPr>
    </w:p>
    <w:p w:rsidR="00252055" w:rsidRDefault="00252055" w:rsidP="007B4E2F">
      <w:pPr>
        <w:tabs>
          <w:tab w:val="left" w:pos="1080"/>
        </w:tabs>
        <w:jc w:val="right"/>
        <w:outlineLvl w:val="0"/>
        <w:rPr>
          <w:szCs w:val="28"/>
        </w:rPr>
      </w:pPr>
    </w:p>
    <w:p w:rsidR="00252055" w:rsidRDefault="00252055" w:rsidP="007B4E2F">
      <w:pPr>
        <w:tabs>
          <w:tab w:val="left" w:pos="1080"/>
        </w:tabs>
        <w:jc w:val="right"/>
        <w:outlineLvl w:val="0"/>
        <w:rPr>
          <w:szCs w:val="28"/>
        </w:rPr>
      </w:pPr>
    </w:p>
    <w:p w:rsidR="00252055" w:rsidRDefault="00252055" w:rsidP="007B4E2F">
      <w:pPr>
        <w:tabs>
          <w:tab w:val="left" w:pos="1080"/>
        </w:tabs>
        <w:jc w:val="right"/>
        <w:outlineLvl w:val="0"/>
        <w:rPr>
          <w:szCs w:val="28"/>
        </w:rPr>
      </w:pPr>
    </w:p>
    <w:p w:rsidR="00252055" w:rsidRDefault="00252055" w:rsidP="007B4E2F">
      <w:pPr>
        <w:tabs>
          <w:tab w:val="left" w:pos="1080"/>
        </w:tabs>
        <w:jc w:val="right"/>
        <w:outlineLvl w:val="0"/>
        <w:rPr>
          <w:szCs w:val="28"/>
        </w:rPr>
      </w:pPr>
    </w:p>
    <w:p w:rsidR="007B4E2F" w:rsidRPr="004B0E0B" w:rsidRDefault="007B4E2F" w:rsidP="00252055">
      <w:pPr>
        <w:pStyle w:val="af5"/>
        <w:jc w:val="right"/>
      </w:pPr>
      <w:r w:rsidRPr="004B0E0B">
        <w:t>Приложение</w:t>
      </w:r>
    </w:p>
    <w:p w:rsidR="007B4E2F" w:rsidRPr="004B0E0B" w:rsidRDefault="007B4E2F" w:rsidP="00252055">
      <w:pPr>
        <w:pStyle w:val="af5"/>
        <w:jc w:val="right"/>
      </w:pPr>
      <w:r w:rsidRPr="004B0E0B">
        <w:t xml:space="preserve">к постановлению Администрации </w:t>
      </w:r>
    </w:p>
    <w:p w:rsidR="007B4E2F" w:rsidRPr="004B0E0B" w:rsidRDefault="00252055" w:rsidP="00252055">
      <w:pPr>
        <w:pStyle w:val="af5"/>
        <w:jc w:val="right"/>
      </w:pPr>
      <w:r>
        <w:t xml:space="preserve">села «село </w:t>
      </w:r>
      <w:proofErr w:type="spellStart"/>
      <w:r>
        <w:t>Каракюре</w:t>
      </w:r>
      <w:proofErr w:type="spellEnd"/>
      <w:r>
        <w:t>»</w:t>
      </w:r>
    </w:p>
    <w:p w:rsidR="007B4E2F" w:rsidRDefault="007B4E2F" w:rsidP="00252055">
      <w:pPr>
        <w:pStyle w:val="af5"/>
        <w:jc w:val="right"/>
      </w:pPr>
      <w:r>
        <w:t xml:space="preserve">                                                                             </w:t>
      </w:r>
      <w:r w:rsidRPr="004B0E0B">
        <w:t xml:space="preserve">      от </w:t>
      </w:r>
      <w:r w:rsidR="00252055">
        <w:t>11.04.2019</w:t>
      </w:r>
      <w:r w:rsidRPr="004B0E0B">
        <w:t xml:space="preserve"> г. №</w:t>
      </w:r>
      <w:r w:rsidR="00B32042">
        <w:t>25</w:t>
      </w:r>
    </w:p>
    <w:p w:rsidR="007B4E2F" w:rsidRDefault="007B4E2F" w:rsidP="007B4E2F">
      <w:pPr>
        <w:ind w:firstLine="709"/>
        <w:rPr>
          <w:szCs w:val="28"/>
        </w:rPr>
      </w:pPr>
    </w:p>
    <w:p w:rsidR="007B4E2F" w:rsidRPr="00CC0757" w:rsidRDefault="007B4E2F" w:rsidP="007B4E2F">
      <w:pPr>
        <w:pStyle w:val="ConsPlusNonformat"/>
        <w:tabs>
          <w:tab w:val="left" w:pos="10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757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7B4E2F" w:rsidRPr="009909E2" w:rsidRDefault="007B4E2F" w:rsidP="007B4E2F">
      <w:pPr>
        <w:tabs>
          <w:tab w:val="left" w:pos="1080"/>
        </w:tabs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предоставления муниципальной услуги «Выдача разрешений на установку рекламных конструкций на территории </w:t>
      </w:r>
      <w:r w:rsidR="00252055" w:rsidRP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села</w:t>
      </w:r>
      <w:r w:rsidRP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</w:p>
    <w:p w:rsidR="007B4E2F" w:rsidRPr="009909E2" w:rsidRDefault="007B4E2F" w:rsidP="007B4E2F">
      <w:pPr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I. Общие положения</w:t>
      </w:r>
    </w:p>
    <w:p w:rsidR="00A6067F" w:rsidRPr="00A6067F" w:rsidRDefault="00A6067F" w:rsidP="00A6067F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  ОБЩИЕ ПОЛОЖЕНИЯ</w:t>
      </w:r>
    </w:p>
    <w:p w:rsidR="00A6067F" w:rsidRPr="00A6067F" w:rsidRDefault="00A6067F" w:rsidP="009D7FF6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1.1.  Административный регламент администрации </w:t>
      </w:r>
      <w:hyperlink r:id="rId7" w:tooltip="Муниципальные образования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муниципального образования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«село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по предоставлению муниципальной услуги «Выдача разрешений на установку и эксплуатацию рекламных конструкций на территории МО «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(далее – административный регламент) разработан в целях повышения качества исполнения и доступности результата предоставления муниципальной услуги, создания комфортных условий для потребителей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</w:p>
    <w:p w:rsidR="00A6067F" w:rsidRPr="00A6067F" w:rsidRDefault="00A6067F" w:rsidP="009D7FF6">
      <w:pPr>
        <w:shd w:val="clear" w:color="auto" w:fill="FFFFFF"/>
        <w:spacing w:before="375" w:after="450" w:line="240" w:lineRule="auto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1.2.  Право на получение муниципальной услуги имеют физические и юридические лица либо их уполномоченные представители, заинтересованные в получении разрешений на установку рекламных конструкций на территории </w:t>
      </w:r>
      <w:r w:rsidR="009D7FF6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 «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  СТАНДАРТ ПРЕДОСТАВЛЕНИЯ МУНИЦИПАЛЬНОЙ УСЛУГИ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2.1.  Наименование муниципальной услуги – «Выдача разрешений на установку и эксплуатацию рекламных конструкций на территории </w:t>
      </w:r>
      <w:r w:rsidR="009D7FF6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 «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2.2.  Наименование органа, представляющего муниципальную услугу.</w:t>
      </w:r>
    </w:p>
    <w:p w:rsidR="00A6067F" w:rsidRPr="00A6067F" w:rsidRDefault="00A6067F" w:rsidP="009D7FF6">
      <w:pPr>
        <w:shd w:val="clear" w:color="auto" w:fill="FFFFFF"/>
        <w:spacing w:before="375" w:after="450" w:line="240" w:lineRule="auto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Орган, предоставляющий муниципальную услугу: администрация МО </w:t>
      </w:r>
      <w:r w:rsidR="009D7FF6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«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МР «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Докузпаринский</w:t>
      </w:r>
      <w:proofErr w:type="spellEnd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район» РД</w:t>
      </w:r>
    </w:p>
    <w:p w:rsidR="009D7FF6" w:rsidRPr="00A6067F" w:rsidRDefault="00A6067F" w:rsidP="009D7FF6">
      <w:pPr>
        <w:shd w:val="clear" w:color="auto" w:fill="FFFFFF"/>
        <w:spacing w:before="375" w:after="450" w:line="240" w:lineRule="auto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Место нахождения отдела: администрация МО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="009D7FF6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«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="009D7FF6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9D7FF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Адрес:</w:t>
      </w:r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РД, </w:t>
      </w:r>
      <w:proofErr w:type="spellStart"/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Докузпаринский</w:t>
      </w:r>
      <w:proofErr w:type="spellEnd"/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район, </w:t>
      </w:r>
      <w:proofErr w:type="spellStart"/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с.Каракюре</w:t>
      </w:r>
      <w:proofErr w:type="spellEnd"/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ул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114F9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Адми</w:t>
      </w:r>
      <w:r w:rsidR="009D7FF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нистрация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осуществляет прием заявителей в соответствии со следующим графиком:</w:t>
      </w:r>
    </w:p>
    <w:p w:rsidR="00A6067F" w:rsidRPr="00A6067F" w:rsidRDefault="00385AC7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Ежедневно 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 09.00 ч – до 1</w:t>
      </w:r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7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.00 час, перерыв с 1</w:t>
      </w:r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.00 час – до 1</w:t>
      </w:r>
      <w:r w:rsidR="009909E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.00 час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Суббота, Воскресенье - выходной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Справочные телефоны, факс отдела: (8-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Адрес официального сайта администрации МО «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, адрес электронной почты отдела </w:t>
      </w:r>
      <w:r w:rsidR="00B3204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–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proofErr w:type="spellStart"/>
      <w:r w:rsidR="00B32042">
        <w:rPr>
          <w:rFonts w:ascii="Helvetica" w:eastAsia="Times New Roman" w:hAnsi="Helvetica" w:cs="Helvetica"/>
          <w:color w:val="000000"/>
          <w:sz w:val="24"/>
          <w:szCs w:val="24"/>
          <w:lang w:val="en-US" w:eastAsia="ru-RU"/>
        </w:rPr>
        <w:t>admk</w:t>
      </w:r>
      <w:proofErr w:type="spellEnd"/>
      <w:r w:rsidR="00B32042" w:rsidRPr="00B3204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</w:t>
      </w:r>
      <w:r w:rsidR="00B3204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@</w:t>
      </w:r>
      <w:r w:rsidR="00B32042">
        <w:rPr>
          <w:rFonts w:ascii="Helvetica" w:eastAsia="Times New Roman" w:hAnsi="Helvetica" w:cs="Helvetica"/>
          <w:color w:val="000000"/>
          <w:sz w:val="24"/>
          <w:szCs w:val="24"/>
          <w:lang w:val="en-US" w:eastAsia="ru-RU"/>
        </w:rPr>
        <w:t>mail</w:t>
      </w:r>
      <w:r w:rsidR="00B32042" w:rsidRPr="00B32042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  <w:proofErr w:type="spellStart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ru</w:t>
      </w:r>
      <w:bookmarkStart w:id="0" w:name="_GoBack"/>
      <w:bookmarkEnd w:id="0"/>
      <w:proofErr w:type="spellEnd"/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Информация заявителям по вопросам предоставления муниципальной услуги, в том числе о ходе предоставления муниципальной услуги осуществляется на личном приеме, по телефону, в письменном виде, через сайт.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2.3.  Результат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Результатом предоставления муниципальной услуги является выдача разрешения на установку и эксплуатацию рекламной конструкции либо мотивированный отказ в предоставлении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2.4.  Срок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Срок предоставления муниципальной услуги не должен превышать 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0 дней с момента регистрации поступившей заявки с приложением документов, необходимых для предоставления муниципальной услуги, предусмотренных настоящим регламентом.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2.4.1. При предоставлении муниципальной услуги сроки прохождения отдельных административных процедур составляют: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- 15 минут – прием и регистрация заявки на рассмотрение возможности размещения рекламной конструкции и заявления о выдаче разрешения с комплектом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- 3 дня – рассмотрение всех представленных документов;</w:t>
      </w:r>
    </w:p>
    <w:p w:rsidR="00A6067F" w:rsidRPr="00A6067F" w:rsidRDefault="00385AC7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- 8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дней – осмотр рекламного места, оформление листа согласований рекламного места;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- 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5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дней - оформление технической документации;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- 1 день – оплата заявителем </w:t>
      </w:r>
      <w:hyperlink r:id="rId8" w:tooltip="Государственная пошлина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государственной пошлины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за выдачу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- 3 дня – оформление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- 30 минут - выдача разрешения на установку рекламной конструкции.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2.5.  Правовые основы для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Предоставление муниципальной услуги по «Выдаче разрешений на установку и эксплуатацию рекламных конструкций на территории МО «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осуществляется в соответствии с:</w:t>
      </w:r>
    </w:p>
    <w:p w:rsidR="00A6067F" w:rsidRPr="00A6067F" w:rsidRDefault="00B32042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9" w:tooltip="Конституция Российской Федерации" w:history="1">
        <w:r w:rsidR="00A6067F"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Конституцией Российской Федерации</w:t>
        </w:r>
      </w:hyperlink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принятой </w:t>
      </w:r>
      <w:hyperlink r:id="rId10" w:tooltip="12 декабря" w:history="1">
        <w:r w:rsidR="00A6067F"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12 декабря</w:t>
        </w:r>
      </w:hyperlink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1993 г;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Жилищным кодексом Российской Федерации от 01.01.2001г. № 000- ФЗ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Федеральным законом от 01.01.2001 «Об общих принципах </w:t>
      </w:r>
      <w:hyperlink r:id="rId11" w:tooltip="Органы местного самоуправления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 xml:space="preserve">организации местного </w:t>
        </w:r>
        <w:proofErr w:type="spellStart"/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самоуправления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Российской Федерации»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Федеральным законом от 01.01.2001 г. «Об организации предоставления государственных и муниципальных услуг»;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Федеральным законом от 01.01.2001 «О рекламе»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Распоряжением Правительства Российской Федерации от 01.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01.2001 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(ред. от 01.01.2001 г.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) «Об утверждении сводного перечня первоочередных государственных и муниципальных услуг, предоставляемых в электронном виде»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Федеральным законом от 01.01.2001г «О порядке рассмотрения обращений граждан Российской Федерации.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2.6.  Исчерпывающий перечень документов, необходимых в соответствии с законодательными или иными нормативными </w:t>
      </w:r>
      <w:hyperlink r:id="rId12" w:tooltip="Правовые акты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правовыми актами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для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целях получения разрешения на установку рекламной конструкции, заявитель направляет в отдел заявку по форме, приведенной в приложении № 1 и заявление на выдачу разрешения по форме, приведенной в приложении № 3 к настоящему административному регламенту.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 заявке должен быть приложен комплект документов, приведенный в приложении № 2 к настоящему административному регламенту.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Копия свидетельства о праве собственности на недвижимое имущество (здание, помещение, земельный участок, иное недвижимое имущество) или выписка из ЕГРП о правах отдельного лица, запрашивается должностным лицом отдела по </w:t>
      </w:r>
      <w:hyperlink r:id="rId13" w:tooltip="Земельно-имущественные отношения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земельными имущественным отношениям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архитектуре и </w:t>
      </w:r>
      <w:hyperlink r:id="rId14" w:tooltip="Жилищно-коммунальные хозяйства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ЖКХ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в рамках межведомственного и межуровневого взаимодействия.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2.7.  Исчерпывающий перечень оснований для отказа в приеме документов, необходимых для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Перечень оснований для отказа в приеме документов, необходимых для предоставления муниципальной услуги: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отсутствие документов, предусмотренных п. 2.6. настоящего административного регламента, или предоставление документов не в полном объеме;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предоставление заявителем документов, содержащих ошибки или противоречивые сведения;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заявление подано лицом, не уполномоченным совершать такого рода действия;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2.8.  Исчерпывающий перечень оснований для отказа в предоставлении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Перечень оснований для отказа в предоставлении муниципальной услуги: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наличие судебных актов, решений </w:t>
      </w:r>
      <w:hyperlink r:id="rId15" w:tooltip="Правоохранительные органы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правоохранительных органов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иных документов, препятствующих предоставлению муниципальной услуги;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представленный комплект документов не соответствует требованиям, установленным действующим законодательством РФ;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отсутствие </w:t>
      </w:r>
      <w:hyperlink r:id="rId16" w:tooltip="Документы платежные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платежного документа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подтверждающего оплату государственной пошлины за выдачу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по основаниям, указанным в п. 15 ст. 19 Федерального закона от 01.01.2001 «О рекламе».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2.9.  Размер платы, взимаемой с заявителя при предоставлении муниципальной услуги.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Муниципальная услуга предоставляется на платной основе. За выдачу разрешения на установку рекламной конструкции взимается плата в размере </w:t>
      </w:r>
      <w:r w:rsidR="00385AC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5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000 рублей на основании подпункта 105 пункта 1 статьи 333.31 части второй Налогового Кодекса РФ. Оплата осуществляется заявителями путем наличного или </w:t>
      </w:r>
      <w:hyperlink r:id="rId17" w:tooltip="Безналичные расчеты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безналичного расчета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через кредитные организации (бланк квитанции и реквизиты на оплату государственной пошлины – Приложение к настоящему административному регламенту).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2.10.  Максимальный срок ожидания в очереди при подаче документов на получение муниципальной услуги – 30 минут. Максимальный срок ожидания в 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очереди при получении результата предоставления муниципальной услуги – 30 минут.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2.11.  Срок регистрации запроса заявителя о предоставлении муниципальной услуги – в течение 30 минут.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  Требования к помещениям, в которых предоставляется муниципальная услуга.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2.12.1. Прием граждан осуществляется в специально выделенном для предоставления муниципальной услуги помещении.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Помещение содержит место для информирования, ожидания и приема граждан. Помещение соответствует санитарно-эпидемиологическим правилам и нормам.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2.12.2. Около здания организованы парковочные места для автотранспорта.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Доступ заявителей к парковочным местам является бесплатным.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2.12.3. Центральный вход в здание, где располагается отдел оборудован информационной табличкой (вывеской), содержащей информацию о наименовании, месте нахождения, режиме работы.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2.12.4. В помещении для ожидания заявителям отведены места, оборудованные стульями, кресельными секциями. В местах ожидания имеются средства для оказания первой помощи и доступные места общего пользования.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2.12.5. Места информирования, предназначенные для ознакомления заявителей с информационными материалами, оборудованы: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информационными стендами, на которых размещается визуальная и текстовая информация;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стульями и столами для оформления документов.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 информационным стендам обеспечена возможность свободного доступа граждан.</w:t>
      </w:r>
    </w:p>
    <w:p w:rsidR="00A6067F" w:rsidRPr="00A6067F" w:rsidRDefault="00A114F9" w:rsidP="00A114F9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t xml:space="preserve"> </w:t>
      </w:r>
      <w:hyperlink r:id="rId18" w:history="1"/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 информационных стендах, а также на официальных сайтах в сети Интернет размещена следующая обязательная информация: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номера телефонов, адреса официальных сайтов, электронной почты органов, предоставляющих муниципальную услугу;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режим работы органа, предоставляющего муниципальную услугу;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графики личного приема граждан уполномоченными должностными лицами;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номера кабинетов, где осуществляются прием письменных обращений граждан и устное информирование граждан; фамилии, имена, отчества и должности лиц, осуществляющих прием письменных обращений граждан и устное информирование граждан;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настоящий административный регламент.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2.12.6. Помещение для приема заявителей оборудовано табличками с указанием номера кабинета и должности лица, осуществляющего прием. Место для приема заявителей оборудовано стулом, имеется место для написания и размещения документов, заявлений.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2.13.  Показатели доступности и качества муниципальных услуг.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Качественной предоставляемая муниципальная услуга признается при предоставлении муниципальной услуги в сроки, определенные п. 2.4. настоящего административного регламента, и при отсутствии жалоб со стороны потребителей на нарушение требований стандарта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  Иные требования и особенности предоставления муниципальных услуг в электронной форме.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2.14.1. Информирование заявителей о порядке предоставления муниципальной услуги осуществляется в виде: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индивидуального информирования;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публичного информирования;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через сайт.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Информирование проводится в форме: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устного информирования;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письменного информирования.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2.14.2. Индивидуальное устное информирование о порядке предоставления муниципальной услуги обеспечивается должностными лицами, осуществляющими 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предоставление муниципальной услуги (далее – должностные лица) лично, либо по телефону, через официальный сайт.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2.14.3.  Заявитель имеет право на получение сведений о ходе прохождения отдельных административных процедур, необходимых для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2.14.2. При информировании заявителя о порядке предоставления муниципальной услуги должностное лицо сообщает информацию по следующим вопросам: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категории заявителей, имеющих право на получение муниципальной услуги;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перечень документов, требуемых от заявителя, необходимых для получения муниципальной услуги;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требования к заверению документов и сведений;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-  входящие номера, под которыми зарегистрированы в системе делопроизводства заявки и </w:t>
      </w:r>
      <w:proofErr w:type="spellStart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прилагающиеся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к ним материалы;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необходимость представления дополнительных документов и сведений.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Информирование по иным вопросам осуществляется только на основании письменного обращения.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 ответе на телефонные звонки должностное лицо должно назвать фамилию, имя, отчество, занимаемую должность и наименование структурного подразделения, предложить гражданину представиться и изложить суть вопроса.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Должностное лицо при общении с заявителем (по телефону или лично) должно корректно и внимательно относиться к заявителю, не унижая его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 время разговора необходимо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Должностное лицо, осуществляющее устное информирование о порядке предоставления муниципальной услуги, не вправе осуществлять информирование заявителя, выходящее за рамки стандартных процедур и условий предоставления муниципальной услуги и прямо или косвенно влияющее на индивидуальное решение гражданина.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Должностное лицо, осуществляющее индивидуальное устное информирование о порядке предоставления муниципальной услуги, должно принять все необходимые меры для полного и оперативного ответа на поставленные вопросы. В случае невозможности предоставления полной информации должностное лицо, осуществляющее индивидуальное устное информирование, должно предложить гражданину обратиться за необходимой информацией в письменном виде либо назначить другое удобное для него время для устного информирования по интересующему его вопросу.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2.14.3. Индивидуальное письменное информирование о порядке предоставления муниципальной услуги при письменном обращении гражданина в орган, предоставляющий муниципальную услугу, осуществляется путем направления ответов почтовым отправлением, а также электронной почтой.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 индивидуальном письменном информировании ответ направляется заявителю в течение 30 дней со дня регистрации обращения.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2.14.4. Публичное информирование о порядке предоставления муниципальной услуги осуществляется посредством размещения соответствующей информации в </w:t>
      </w:r>
      <w:hyperlink r:id="rId19" w:tooltip="Средства массовой информации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средствах массовой информации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на официальном сайте органа, предоставляющего муниципальную услугу, а также на информационных стендах в местах предоставления услуги.</w:t>
      </w:r>
    </w:p>
    <w:p w:rsidR="00A6067F" w:rsidRPr="00A6067F" w:rsidRDefault="00A6067F" w:rsidP="00A60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  СОСТАВ, ПОСЛЕДОВАТЕЛЬНОСТЬ И СРОКИ ВЫПОЛНЕНИЯ АДМИНИСТРАТИВНЫХ ПРОЦЕДУР, ТРЕБОВАНИЯ К ПОРЯДКУ ИХ ВЫПОЛНЕНИЯ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3.1.  Блок-схема предоставления муниципальной услуги приведена в приложении № 4 к настоящему административному регламенту.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3.2.  Предоставление муниципальной услуги включает в себя следующие административные процедуры: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прием и регистрация заявки на рассмотрение возможности установки и эксплуатации рекламной конструкции и заявления о выдаче разрешения с комплектом документов, либо отказ в приеме и регистрации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рассмотрение представленных документов на соответствие предъявляемым требованиям либо отказ в рассмотрении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осмотр рекламного места на соответствие установленным требованиям, оформление листа согласований рекламного места либо отказ в предоставлении муниципальной услуги;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-  оформление технической документации на рекламное место (технический паспорт);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принятие решения о выдаче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выдача заявителю разрешения на установку рекламной конструкции и полного комплекта технической документации на рекламное место.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  Последовательность и сроки выполнения административных процедур, а также требования к порядку их выполнения.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3.3.1.  Прием и регистрация заявки на рассмотрение возможности установки рекламной конструкции и заявления о выдаче разрешения с комплектом документов либо направление уведомления о приостановлении, либо отказ в приеме и регистрации документов: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юридическим фактом, являющимся основанием для начала административного действия является обращение заявителя с комплектом документов и их регистрация;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ответственным за выполнение административного действия является главный специалист отдела;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главный специалист отдела осуществляет прием, проверку комплектности документов, регистрацию заявки либо отказывает в приеме и регистрации.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продолжительность – 30 минут;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наличие всех необходимых документов и правомочность заявителя;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неполный комплект документов (комплект документов не соответствует требованиям);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прием и регистрация заявки и представленных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отказ в приеме документов, направление уведомления заявителю (по телефону или электронной почтой (в случае наличия);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е) способ фиксации результата: заявка регистрируется в книге «Регистрация заявок на установку и эксплуатацию рекламной конструкций», уведомление в приостановлении или об отказе регистрируется в журнале исходящей документации;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3.3.2. Рассмотрение заявки на возможность установки рекламной конструкции и представленных документов на соответствие предъявляемым требованиям либо отказ в рассмотрении заявки: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юридическим фактом, являющимся основанием для начала административного действия является наличие зарегистрированной заявки и полного комплекта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(заявка на рассмотрение возможности установки рекламной конструкции, оформленная согласно Приложению № 1, заявление на выдачу разрешения, оформленное согласно Приложению № 3 с копиями документов согласно Приложению № 2 к настоящему административному регламенту);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б) ответственным за выполнение административного действия является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главы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главный специалист отдела осуществляет: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проверку полномочия представителя заявителя;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проверку наличие всех необходимых документов, правильность заполнения заявки и заявления;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сверяет копии документов с их подлинниками;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зарегистрированную заявку с комплектом документов передает на рассмотрение и визирование главе администрации;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-  один экземпляр завизированной заявки передает заявителю или его уполномоченному представителю, второй экземпляр остается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администрации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для оформления технической документации на рекламное место.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случае несоответствия представленных документов требованиям действующего законодательства и/или настоящего административного регламента, либо необходимости предоставления дополнительных документов, заявителю направляется уведомление с указанием срока предоставления документов;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продолжительность – 3 дня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документы соответствуют следующим требованиям: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 в документах нет подчисток, приписок, зачеркнутых слов и иных неоговоренных исправлений; документы не имеют серьезных повреждений, наличие которых не позволяет однозначно истолковать их содержание;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документы не соответствуют необходимым требованиям;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назначение даты и времени осмотра рекламного места;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подготовка уведомления о приостановлении, либо отказ в рассмотрении заявки, направление уведомления заявителю (по телефону или электронной почтой (в случае наличия);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способы фиксации результата: отметка в книге «Регистрация заявок на установку рекламной конструкций» о назначении выезда на рекламное место, уведомление регистрируется в журнале исходящей документации.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3.3.3 Осмотр рекламного места, оформление листа согласований рекламного места.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юридическим фактом, являющимся основанием для начала административного действия является назначение даты и времени осмотра рекламного места.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б) ответственным за выполнение административного действия является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главы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в)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главы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выезжает с заявителем или его уполномоченным представителем на заявленное место установки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определяет перечень необходимых согласующих организаций;</w:t>
      </w:r>
    </w:p>
    <w:p w:rsidR="00A6067F" w:rsidRPr="00A6067F" w:rsidRDefault="00A114F9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максимальный срок выполнения – 5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дней;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- рекламное место соответствует установленным требованиям;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рекламное место не соответствует установленным требованиям;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оформление листа согласования рекламного места;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отказ в предоставлении муниципальной услуги и направление уведомления заявителю (по телефону или электронной почтой (в случае наличия)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способы фиксации результата: занесение в </w:t>
      </w:r>
      <w:hyperlink r:id="rId20" w:tooltip="Базы данных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базу данных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отдела проекта листа согласований, уведомление регистрируется в журнале исходящей документации.</w:t>
      </w:r>
    </w:p>
    <w:p w:rsidR="00A6067F" w:rsidRPr="00A6067F" w:rsidRDefault="00A6067F" w:rsidP="00A60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3.3.4. Оформление технической документации на рекламное место.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юридическим фактом, являющимся основанием для начала административного действия является поступление оформленного листа согласований рекламного места.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б) ответственным за выполнение административного действия является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главы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114F9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заместитель главы села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оформляет технический паспорт рекламного места;</w:t>
      </w:r>
    </w:p>
    <w:p w:rsidR="00A6067F" w:rsidRPr="00A6067F" w:rsidRDefault="00A114F9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максимальный срок выполнения – 5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дней;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лист согласования подписан всеми согласующими организациями, имеется документ об оплате государственной пошлины;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отсутствие подписи руководителя одной из согласующих организаций, отсутствие платежного документа.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  оформление технического паспорта рекламного места;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-  отказ в оформлении технического паспорта и направление уведомления заявителю (по телефону, электронной почтой (в случае наличия) об отказе в предоставлении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способы фиксации результата: подписанный технический паспорт рекламного места регистрируется в электронной базе данных, уведомление регистрируется в журнале исходящей документации.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3.3.5.  Принятие решения о выдаче разрешения на установку рекламной конструкции.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а) юридическим фактом, являющимся основанием для начала административного действия является поступление комплекта технической документации на рекламное место (технического паспорта, листа согласований, в случае размещения рекламной конструкции на объектах муниципального имущества, заключенного договора на установку и эксплуатацию рекламной конструкции)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заместителю главы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ответственным за выполнение административного действия является главный специалист отдела.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главный специалист отдела на основании поступивших документов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оформляет разрешение на установку рекламной конструкции и визирует его у начальника отдела;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максимальный срок выполнения – 3 дня;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комплект технической документации соответствует предъявляемым требованиям;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оформление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способ фиксации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визирование разрешения у начальника отдела, заверение печатью;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– регистрация разрешения на установку рекламной конструкции в книге «Разрешения на установку рекламных конструкций».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3.3.6.  Выдача разрешения на установку рекламной конструкции.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юридическим фактом, являющимся основанием для начала административного действия является наличие оформленного разрешения на установку рекламной конструкции;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ответственным за выполнение административного действия является главный специалист отдела.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главный специалист отдела выдает заявителю разрешение на установку рекламной конструкции и полный комплект технической документации.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максимальный срок выполнения – 30 минут;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критерии принятия решения: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лицо, уполномоченное получить разрешающую документацию, имеет удостоверяющие документы.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результат административного действия - выдача разрешения на установку рекламной конструкции и полного комплекта технической документации на рекламное место.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способ фиксации административного действия: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подпись заявителя в книге «Разрешения на установку рекламных конструкций»;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  ФОРМЫ КОНТРОЛЯ ЗА ИСПОЛНЕНИЕМ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АДМИНИСТРАТИВНОГО РЕГЛАМЕНТА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Порядок осуществления текущего контроля соблюдения и исполнения ответственными должностными лицами положений административного регламента и иных </w:t>
      </w:r>
      <w:hyperlink r:id="rId21" w:tooltip="Акт нормативный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нормативных актов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устанавливающих требования к предоставлению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должностными лицами органа местного самоуправления, ответственными за организацию работы по предоставлению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и исполнения сотрудниками положений настоящего Административного регламента.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Проведение текущего контроля должно осуществляться не реже двух раз в год.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Текущий контроль может быть плановым (осуществляться на основании полугодовых или годовых планов работы органа местного самоуправления и внеплановым (проводиться по конкретному обращению заявителя или иных заинтересованных лиц). При проверке могут рассматриваться все вопросы, связанные с предоставлением муниципальной услуги, или вопросы, связанные с исполнением отдельных административных процедур.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Ответственность муниципальных служащих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Руководитель структурного подразделения осуществляет контроль за исполнением должностными лицами служебных обязанностей, в том числе ведет учет случаев ненадлежащего исполнения должностными лицами служебных обязанностей, проводит соответствующие служебные расследования и принимает в соответствии с </w:t>
      </w:r>
      <w:hyperlink r:id="rId22" w:tooltip="Законы в России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законодательством Российской Федерации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меры в отношении виновных должностных лиц.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О мерах, принятых в отношении виновных в нарушении законодательства Российской Федерации должностных лиц, в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течение 5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дней со дня принятия таких мер, сообщают в письменной форме заявителю, права и (или) законные интересы которого нарушены.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Должностные лица, ответственные за исполнение муниципальной услуги, несут персональную ответственность за сроки и порядок исполнения каждой административной процедуры, указанной в Регламенте, за ненадлежащее исполнение служебных обязанностей. Персональная ответственность должностных лиц и ответственных специалистов закрепляется в их </w:t>
      </w:r>
      <w:hyperlink r:id="rId23" w:tooltip="Должностные инструкции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должностных инструкциях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. Перечень должностных лиц, уполномоченных осуществлять текущий контроль, устанавливается распоряжением главы администрации </w:t>
      </w:r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МР «</w:t>
      </w:r>
      <w:proofErr w:type="spellStart"/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Докузпаринский</w:t>
      </w:r>
      <w:proofErr w:type="spellEnd"/>
      <w:r w:rsidR="00A114F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район»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г) Положения, характеризующие требования к порядку и формам контроля предоставления муниципальной услуги, в том числе со стороны граждан, их объединений и организаций.</w:t>
      </w:r>
    </w:p>
    <w:p w:rsid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Требования к порядку и формам контроля предоставления муниципальной услуги определяется </w:t>
      </w:r>
      <w:hyperlink r:id="rId24" w:tooltip="Нормы права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нормативным правовым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актом, устанавливающий порядок предоставления муниципальной услуги и стандарт предоставления муниципальной услуги.</w:t>
      </w:r>
    </w:p>
    <w:p w:rsidR="00146546" w:rsidRPr="00A6067F" w:rsidRDefault="00146546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5.  ДОСУДЕБНЫЙ (ВНЕСУДЕБНЫЙ) ПОРЯДОК ОБЖАЛОВАНИЯ РЕШЕНИЙ И ДЕЙСТВИЙ (БЕЗДЕЙСТВИЯ) ОРГАНА, ПРЕДОСТАВЛЯЮЩЕГО </w:t>
      </w: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МУНИЦИПАЛЬНУЮ УСЛУГУ, А ТАКЖЕ ДОЛЖНОСТНЫХ ЛИЦ И МУНИЦИПАЛЬНЫХ СЛУЖАЩИХ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части досудебного (внесудебного) обжалования указываются: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Информация для заявителей об их праве на досудебное (внесудебное) обжалование действий (бездействия) и решений, осуществляемых в ходе предоставления муниципальной услуги.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Действия (бездействие) должностных лиц, а также принятые ими решения в ходе предоставления муниципальной услуги могут быть обжалованы во внесудебном порядке. Заявители имеют право обратиться с жалобой лично или направить письменное обращение, жалобу (претензию) главе Администрации МО 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«село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Предмет досудебного (внесудебного) обжалования.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Предметом досудебного (внесудебного) обжалования могут являться действия (бездействие) и решения, осуществляемые (принятые) должностным лицом в ходе исполнения муниципальной услуги на основании настоящего административного регламента.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в) Исчерпывающий перечень оснований для отказа в рассмотрении жалобы либо приостановления её рассмотрения.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членам его семьи, жалоба может быть оставлена без ответа.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Если текст жалобы не поддается прочтению, ответ на жалобу не дается, о чем в течение семи дней со дня регистрации обращения сообщается заявителю, направившему жалобу, в письменном виде, если его фамилия и почтовый адрес поддаются прочтению.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 данном решении заявитель, направивший жалобу, уведомляется в письменном виде.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г) Основания для начала процедуры досудебного (внесудебного) обжалования.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Основанием для начала досудебного (внесудебного) обжалования является поступление жалобы (обращения) в администрацию МО «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поступившей лично от заявителя (уполномоченного лица) или направленной в виде почтового отправления.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д) Права заявителя на получение информации и документов, необходимых для обоснования и рассмотрения жалобы.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Заявитель имеет право на получение информации и документов, необходимых для обоснования и рассмотрения жалобы, при условии, что это не затрагивает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порядке внесудебного обжалования заявитель имеет право обратиться с жалобой устно или письменно.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е) Должностные лица, которым может быть адресована жалоба заявителя в досудебном (внесудебном)порядке: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глава администрации МО «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» - 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 села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по адресу: 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,,,,,,,,,,,,,,,,,,,,,,,,,,,,,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жалобе в обязательном порядке указываются орган, в который направляется жалоба, предоставляющий муниципальную услугу, - администрация МО «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</w:t>
      </w:r>
      <w:proofErr w:type="spellEnd"/>
      <w:proofErr w:type="gramStart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» 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,,,,,,,,,,,,,,,,,,,,,,,,,,,,,,,</w:t>
      </w:r>
      <w:proofErr w:type="gramEnd"/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Заявитель указывает фамилию, имя, отчество соответствующего должностного лица, либо должность соответствующего лица, а также фамилия, имя, отчество (последнее - при наличии) заявителя (полностью) или полное наименование организации, адрес местонахождения и почтовый адрес, по которому должен быть направлен ответ, излагается суть жалобы (обстоятельства обжалуемого действия (бездействия), основания, по которым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подтверждение доводов к жалобе могут прилагаться документы и материалы либо их копии.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ж) Сроки рассмотрения жалобы.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Срок рассмотрения жалобы не должен превышать 30 дней с момента ее регистрации.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В случае направления запроса в администрацию МО «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для получения необходимых для рассмотрения обращения документов и материалов, должностное лицо, ответственное за рассмотрение жалобы, вправе продлить срок рассмотрения жалобы не более чем на тридцать дней, уведомив заявителя о продлении срока ее рассмотрения.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з) Результат досудебного (внесудебного) обжалования применительно к каждой процедуре либо инстанции обжалования.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Результаты досудебного (внесудебного) обжалования: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признание правомерным действия (бездействия) и (или) решения должностного лица, принятых при исполнении муниципальной услуги, и отказ в удовлетворении жалобы;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признание действия (бездействия) и (или) решения должностного лица, принятых при исполнении муниципальной услуги, неправомерным и определение в целях устранения допущенных нарушений мер ответственности, предусмотренных законодательством Российской Федерации, к должностному лицу, ответственному за действие (бездействие) и решения, осуществляемые (принятые) в ходе исполнения муниципальной услуги на основании настоящего Административного регламента и повлекшие за собой жалобу заявителя (заинтересованного лица).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Заявителю (заинтересованному лицу) направляется уведомление о принятом решении и действиях, проведенных в соответствии с принятым решением.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Заявители вправе обжаловать действия (бездействия) должностного лица, осуществляемые в ходе исполнения муниципальной услуги, в судебном порядке в судах общей юрисдикции в сроки, предусмотренные действующим законодательством.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3F8AEFA" wp14:editId="7D80F164">
            <wp:extent cx="6524102" cy="7743825"/>
            <wp:effectExtent l="0" t="0" r="0" b="0"/>
            <wp:docPr id="2" name="Рисунок 2" descr="https://pandia.ru/text/78/355/images/image001_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78/355/images/image001_50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703" cy="77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165D6685" wp14:editId="614B2C50">
            <wp:extent cx="6096000" cy="7505700"/>
            <wp:effectExtent l="0" t="0" r="0" b="0"/>
            <wp:docPr id="5" name="Рисунок 5" descr="https://pandia.ru/text/78/355/images/image002_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ndia.ru/text/78/355/images/image002_39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Заместитель глава администрации -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_________________________________</w:t>
      </w:r>
    </w:p>
    <w:p w:rsidR="00146546" w:rsidRDefault="0014654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A6067F" w:rsidRPr="00A6067F" w:rsidRDefault="0014654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="00A6067F"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(подпись) ФИО</w:t>
      </w:r>
    </w:p>
    <w:p w:rsidR="00A6067F" w:rsidRPr="00146546" w:rsidRDefault="00A6067F" w:rsidP="00146546">
      <w:pPr>
        <w:pStyle w:val="af5"/>
        <w:jc w:val="center"/>
        <w:rPr>
          <w:rFonts w:ascii="Helvetica" w:eastAsia="Times New Roman" w:hAnsi="Helvetica" w:cs="Helvetica"/>
          <w:color w:val="000000"/>
          <w:szCs w:val="24"/>
        </w:rPr>
      </w:pPr>
      <w:r w:rsidRPr="00146546">
        <w:rPr>
          <w:rFonts w:ascii="Helvetica" w:eastAsia="Times New Roman" w:hAnsi="Helvetica" w:cs="Helvetica"/>
          <w:color w:val="000000"/>
          <w:szCs w:val="24"/>
        </w:rPr>
        <w:lastRenderedPageBreak/>
        <w:t>Приложение</w:t>
      </w:r>
    </w:p>
    <w:p w:rsidR="00A6067F" w:rsidRPr="00146546" w:rsidRDefault="00A6067F" w:rsidP="00146546">
      <w:pPr>
        <w:pStyle w:val="af5"/>
        <w:jc w:val="center"/>
        <w:rPr>
          <w:rFonts w:ascii="Helvetica" w:eastAsia="Times New Roman" w:hAnsi="Helvetica" w:cs="Helvetica"/>
          <w:color w:val="000000"/>
          <w:szCs w:val="24"/>
        </w:rPr>
      </w:pPr>
      <w:r w:rsidRPr="00146546">
        <w:rPr>
          <w:rFonts w:ascii="Helvetica" w:eastAsia="Times New Roman" w:hAnsi="Helvetica" w:cs="Helvetica"/>
          <w:color w:val="000000"/>
          <w:szCs w:val="24"/>
        </w:rPr>
        <w:t>к административному регламенту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администрации МО «</w:t>
      </w:r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14654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по предоставлению муниципальной услуги «Выдача разрешений на установку рекламных конструкций на территории МО «</w:t>
      </w:r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Комплект документов,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необходимых для подготовки разрешительной документации.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1.  Заявка в 2-х экземплярах по утвержденной форме (обязательно указать коды: ОКВД, КПП, ИНН, Р/С, К/С, ИНН банка и заявление на выдачу разрешения.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  Документ, удостоверяющий личность заявителя, являющего физическим лицом (подлинник и копия).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  Документ, удостоверяющий права (полномочия) представителя заявителя (подлинник и копия).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4.  Свидетельство о государственной регистрации физического лица, зарегистрированного в качестве </w:t>
      </w:r>
      <w:hyperlink r:id="rId27" w:tooltip="Индивидуальное предпринимательство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индивидуального предпринимателя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) (подлинник и копия).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5.  Свидетельство о </w:t>
      </w:r>
      <w:hyperlink r:id="rId28" w:tooltip="Государственная регистрация юридического лица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государственной регистрации юридического лица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свидетельство о постановке на налоговый учет, выписка из Единого государственного реестра юридических лиц (для юридического лица) (подлинник и копия).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6.  Копия информационного письма с кодами статистики.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7.  Копия свидетельства о присвоении идентификационного номера налогоплательщика (для юридических и физических лиц, индивидуальных предпринимателей).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8.  Техническое условие.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9.  Эскиз изображения в цвете с указанием типа и размеров рекламной конструкции, адреса места установки рекламной конструкции, схема размещения рекламной конструкции – в 2-х экз. Фотография рекламного места установки рекламной конструкции, для вновь устанавливаемых конструкций – фотомонтаж.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10.  Фрагмент топографической съёмки предполагаемого места установки рекламной конструкции в масштабе 1:1000, 1: 2000.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11.  Копия свидетельства о праве собственности на недвижимое имущество (здание, помещение, земельный участок, иное недвижимое имущество) или выписка из ЕГРП о правах отдельного лица (запрашивается должностным лицом </w:t>
      </w: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отдела по строительству, архитектуре и ЖКХ в рамках межведомственного и межуровневого взаимодействия).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12. Договор с собственником </w:t>
      </w:r>
      <w:hyperlink r:id="rId29" w:tooltip="Земельные участки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земельного участка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, здания или иного недвижимого имущества, либо с лицом, </w:t>
      </w:r>
      <w:proofErr w:type="spellStart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управомоченным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собственником такого имущества, в том числе с арендатором (подлинник и копия) В случае размещения рекламной конструкции на объектах муниципального имущества, заключенный договор на установку и эксплуатацию рекламной конструкции на основе торгов (в форме конкурса или аукциона).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13. Протокол общего собрания собственников помещений в </w:t>
      </w:r>
      <w:hyperlink r:id="rId30" w:tooltip="Многоквартирные дома" w:history="1">
        <w:r w:rsidRPr="00A6067F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многоквартирном доме</w:t>
        </w:r>
      </w:hyperlink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и договор с управляющей компанией (ТСЖ) (в случае установки и эксплуатации рекламной конструкции на многоквартирном доме).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14. Технический проект рекламной конструкции (подлинник и копия).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15. Документ, подтверждающий оплату государственной пошлины.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16. В отдельных случаях – заключение экспертизы технического проекта рекламной конструкции.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17. Согласованный эскизный проект входной группы (при оформлении разрешений на установку рекламных конструкций на элементах входной группы).</w:t>
      </w:r>
    </w:p>
    <w:p w:rsidR="006F3AA6" w:rsidRDefault="006F3AA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A6067F" w:rsidRPr="00A6067F" w:rsidRDefault="00A6067F" w:rsidP="006F3AA6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Приложение</w:t>
      </w:r>
    </w:p>
    <w:p w:rsidR="00A6067F" w:rsidRPr="00A6067F" w:rsidRDefault="00A6067F" w:rsidP="006F3AA6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 административному регламенту</w:t>
      </w:r>
    </w:p>
    <w:p w:rsidR="006F3AA6" w:rsidRDefault="00A6067F" w:rsidP="006F3AA6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администрации МО «</w:t>
      </w:r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по предоставлению муниципальной услуги «Выдача разрешений на установку рекламных конструкций на территории МО «</w:t>
      </w:r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  <w:r w:rsidR="006F3AA6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6F3AA6" w:rsidRDefault="006F3AA6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6067F" w:rsidRPr="00A6067F" w:rsidRDefault="00A6067F" w:rsidP="006F3AA6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ЗАЯВЛЕНИЕ</w:t>
      </w:r>
    </w:p>
    <w:p w:rsidR="00A6067F" w:rsidRPr="00A6067F" w:rsidRDefault="00A6067F" w:rsidP="006F3AA6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 выдаче разрешения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соответствии с Федеральным законом «О рекламе» –ФЗ ____________________________________________, в лице __________________________________________________________________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(наименование юридического лица, ИП, физ. лица)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__________________________________________________________________ (должность, Ф. И.О. руководителя)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просит выдать разрешение на установку рекламной конструкции __________________________________________________________________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(тип и размеры рекламной конструкции)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 адресу: _________________________________________________________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Руководитель организации Ф. И.О.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М. П.</w:t>
      </w:r>
    </w:p>
    <w:p w:rsidR="006F3AA6" w:rsidRDefault="006F3AA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6F3AA6" w:rsidRDefault="006F3AA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6F3AA6" w:rsidRDefault="006F3AA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A6067F" w:rsidRPr="00A6067F" w:rsidRDefault="00A6067F" w:rsidP="006F3AA6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Приложение</w:t>
      </w:r>
    </w:p>
    <w:p w:rsidR="00A6067F" w:rsidRPr="00A6067F" w:rsidRDefault="00A6067F" w:rsidP="006F3AA6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 административному регламенту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администрации МО «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селдо</w:t>
      </w:r>
      <w:proofErr w:type="spellEnd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 по предоставлению муниципальной услуги «Выдача разрешений на установку рекламных конструкций на территории МО «</w:t>
      </w:r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6F3AA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Каракюре</w:t>
      </w:r>
      <w:proofErr w:type="spellEnd"/>
      <w:r w:rsidRPr="00A6067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»</w:t>
      </w:r>
    </w:p>
    <w:p w:rsidR="00A6067F" w:rsidRPr="00A6067F" w:rsidRDefault="00A6067F" w:rsidP="00A606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БЛОК-СХЕМА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1832AA8D" wp14:editId="4F5D5BFB">
            <wp:extent cx="5734050" cy="2286000"/>
            <wp:effectExtent l="0" t="0" r="0" b="0"/>
            <wp:docPr id="6" name="Рисунок 6" descr="https://pandia.ru/text/78/355/images/image003_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78/355/images/image003_28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AA6" w:rsidRPr="00A6067F" w:rsidRDefault="006F3AA6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               Отказ в приме и                                                  регистрации документов</w:t>
      </w:r>
    </w:p>
    <w:p w:rsidR="00A6067F" w:rsidRPr="00A6067F" w:rsidRDefault="00A6067F" w:rsidP="00A6067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6067F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9F45472" wp14:editId="7E614060">
            <wp:extent cx="6429375" cy="4105275"/>
            <wp:effectExtent l="0" t="0" r="9525" b="9525"/>
            <wp:docPr id="9" name="Рисунок 9" descr="https://pandia.ru/text/78/355/images/image006_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andia.ru/text/78/355/images/image006_21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67F" w:rsidRDefault="00A6067F" w:rsidP="007B4E2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sectPr w:rsidR="00A6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F5E15"/>
    <w:multiLevelType w:val="hybridMultilevel"/>
    <w:tmpl w:val="07EAFB16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93504"/>
    <w:multiLevelType w:val="hybridMultilevel"/>
    <w:tmpl w:val="1F184286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51095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" w15:restartNumberingAfterBreak="0">
    <w:nsid w:val="104E4561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4" w15:restartNumberingAfterBreak="0">
    <w:nsid w:val="152C7DE0"/>
    <w:multiLevelType w:val="hybridMultilevel"/>
    <w:tmpl w:val="AF920960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22958"/>
    <w:multiLevelType w:val="hybridMultilevel"/>
    <w:tmpl w:val="95485864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455CA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7" w15:restartNumberingAfterBreak="0">
    <w:nsid w:val="1683621F"/>
    <w:multiLevelType w:val="multilevel"/>
    <w:tmpl w:val="25768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5B2110"/>
    <w:multiLevelType w:val="hybridMultilevel"/>
    <w:tmpl w:val="44B6842E"/>
    <w:lvl w:ilvl="0" w:tplc="9AB23E6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9" w15:restartNumberingAfterBreak="0">
    <w:nsid w:val="179012E6"/>
    <w:multiLevelType w:val="hybridMultilevel"/>
    <w:tmpl w:val="4C2EE7A0"/>
    <w:lvl w:ilvl="0" w:tplc="9AB23E6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10" w15:restartNumberingAfterBreak="0">
    <w:nsid w:val="18CE5C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EF13D30"/>
    <w:multiLevelType w:val="hybridMultilevel"/>
    <w:tmpl w:val="10C6C8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F0705B6"/>
    <w:multiLevelType w:val="hybridMultilevel"/>
    <w:tmpl w:val="80DA99D2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B787E"/>
    <w:multiLevelType w:val="hybridMultilevel"/>
    <w:tmpl w:val="B8C86436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D01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41043E"/>
    <w:multiLevelType w:val="multilevel"/>
    <w:tmpl w:val="FD1492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4A2F61"/>
    <w:multiLevelType w:val="hybridMultilevel"/>
    <w:tmpl w:val="CAEC32FE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83F75"/>
    <w:multiLevelType w:val="multilevel"/>
    <w:tmpl w:val="FAFC19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43B56"/>
    <w:multiLevelType w:val="hybridMultilevel"/>
    <w:tmpl w:val="3652755C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80BC5"/>
    <w:multiLevelType w:val="hybridMultilevel"/>
    <w:tmpl w:val="3326BB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1D5720"/>
    <w:multiLevelType w:val="multilevel"/>
    <w:tmpl w:val="25768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E932086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2" w15:restartNumberingAfterBreak="0">
    <w:nsid w:val="515867D3"/>
    <w:multiLevelType w:val="multilevel"/>
    <w:tmpl w:val="A852E1A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6F6A77"/>
    <w:multiLevelType w:val="multilevel"/>
    <w:tmpl w:val="950A0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55875BD2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5" w15:restartNumberingAfterBreak="0">
    <w:nsid w:val="55FD02FA"/>
    <w:multiLevelType w:val="hybridMultilevel"/>
    <w:tmpl w:val="C9484C9E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C71DF"/>
    <w:multiLevelType w:val="multilevel"/>
    <w:tmpl w:val="4C2EE7A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7" w15:restartNumberingAfterBreak="0">
    <w:nsid w:val="59C829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F383E7A"/>
    <w:multiLevelType w:val="hybridMultilevel"/>
    <w:tmpl w:val="3D8A245C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7934DD"/>
    <w:multiLevelType w:val="multilevel"/>
    <w:tmpl w:val="D018B6A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710226B6"/>
    <w:multiLevelType w:val="multilevel"/>
    <w:tmpl w:val="FAFC19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547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4605B1E"/>
    <w:multiLevelType w:val="multilevel"/>
    <w:tmpl w:val="A3C43A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4D1391F"/>
    <w:multiLevelType w:val="hybridMultilevel"/>
    <w:tmpl w:val="69E6021E"/>
    <w:lvl w:ilvl="0" w:tplc="64A69CE8">
      <w:start w:val="1"/>
      <w:numFmt w:val="decimal"/>
      <w:lvlText w:val="%1."/>
      <w:lvlJc w:val="left"/>
      <w:pPr>
        <w:tabs>
          <w:tab w:val="num" w:pos="358"/>
        </w:tabs>
        <w:ind w:left="-141" w:firstLine="501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7715269F"/>
    <w:multiLevelType w:val="hybridMultilevel"/>
    <w:tmpl w:val="FAFC1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14381"/>
    <w:multiLevelType w:val="hybridMultilevel"/>
    <w:tmpl w:val="BB322044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8F5392"/>
    <w:multiLevelType w:val="multilevel"/>
    <w:tmpl w:val="D550E58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9686409"/>
    <w:multiLevelType w:val="hybridMultilevel"/>
    <w:tmpl w:val="677685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AB95F9E"/>
    <w:multiLevelType w:val="hybridMultilevel"/>
    <w:tmpl w:val="DA14AF7E"/>
    <w:lvl w:ilvl="0" w:tplc="D20A580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DC3EFB"/>
    <w:multiLevelType w:val="hybridMultilevel"/>
    <w:tmpl w:val="B9708B7C"/>
    <w:lvl w:ilvl="0" w:tplc="D05E402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585981"/>
    <w:multiLevelType w:val="hybridMultilevel"/>
    <w:tmpl w:val="A852E1A4"/>
    <w:lvl w:ilvl="0" w:tplc="9AB23E6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7"/>
  </w:num>
  <w:num w:numId="3">
    <w:abstractNumId w:val="31"/>
  </w:num>
  <w:num w:numId="4">
    <w:abstractNumId w:val="20"/>
  </w:num>
  <w:num w:numId="5">
    <w:abstractNumId w:val="34"/>
  </w:num>
  <w:num w:numId="6">
    <w:abstractNumId w:val="40"/>
  </w:num>
  <w:num w:numId="7">
    <w:abstractNumId w:val="19"/>
  </w:num>
  <w:num w:numId="8">
    <w:abstractNumId w:val="38"/>
  </w:num>
  <w:num w:numId="9">
    <w:abstractNumId w:val="28"/>
  </w:num>
  <w:num w:numId="10">
    <w:abstractNumId w:val="39"/>
  </w:num>
  <w:num w:numId="11">
    <w:abstractNumId w:val="16"/>
  </w:num>
  <w:num w:numId="12">
    <w:abstractNumId w:val="1"/>
  </w:num>
  <w:num w:numId="13">
    <w:abstractNumId w:val="12"/>
  </w:num>
  <w:num w:numId="14">
    <w:abstractNumId w:val="0"/>
  </w:num>
  <w:num w:numId="15">
    <w:abstractNumId w:val="18"/>
  </w:num>
  <w:num w:numId="16">
    <w:abstractNumId w:val="5"/>
  </w:num>
  <w:num w:numId="17">
    <w:abstractNumId w:val="4"/>
  </w:num>
  <w:num w:numId="18">
    <w:abstractNumId w:val="13"/>
  </w:num>
  <w:num w:numId="19">
    <w:abstractNumId w:val="25"/>
  </w:num>
  <w:num w:numId="20">
    <w:abstractNumId w:val="35"/>
  </w:num>
  <w:num w:numId="21">
    <w:abstractNumId w:val="14"/>
  </w:num>
  <w:num w:numId="22">
    <w:abstractNumId w:val="32"/>
  </w:num>
  <w:num w:numId="23">
    <w:abstractNumId w:val="10"/>
  </w:num>
  <w:num w:numId="24">
    <w:abstractNumId w:val="15"/>
  </w:num>
  <w:num w:numId="25">
    <w:abstractNumId w:val="30"/>
  </w:num>
  <w:num w:numId="26">
    <w:abstractNumId w:val="17"/>
  </w:num>
  <w:num w:numId="27">
    <w:abstractNumId w:val="36"/>
  </w:num>
  <w:num w:numId="28">
    <w:abstractNumId w:val="22"/>
  </w:num>
  <w:num w:numId="29">
    <w:abstractNumId w:val="27"/>
  </w:num>
  <w:num w:numId="30">
    <w:abstractNumId w:val="8"/>
  </w:num>
  <w:num w:numId="31">
    <w:abstractNumId w:val="7"/>
  </w:num>
  <w:num w:numId="32">
    <w:abstractNumId w:val="9"/>
  </w:num>
  <w:num w:numId="33">
    <w:abstractNumId w:val="26"/>
  </w:num>
  <w:num w:numId="34">
    <w:abstractNumId w:val="2"/>
  </w:num>
  <w:num w:numId="35">
    <w:abstractNumId w:val="21"/>
  </w:num>
  <w:num w:numId="36">
    <w:abstractNumId w:val="3"/>
  </w:num>
  <w:num w:numId="37">
    <w:abstractNumId w:val="24"/>
  </w:num>
  <w:num w:numId="38">
    <w:abstractNumId w:val="6"/>
  </w:num>
  <w:num w:numId="39">
    <w:abstractNumId w:val="33"/>
  </w:num>
  <w:num w:numId="40">
    <w:abstractNumId w:val="29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96D"/>
    <w:rsid w:val="00055831"/>
    <w:rsid w:val="00146546"/>
    <w:rsid w:val="00252055"/>
    <w:rsid w:val="00385AC7"/>
    <w:rsid w:val="006B225A"/>
    <w:rsid w:val="006F3AA6"/>
    <w:rsid w:val="007B4E2F"/>
    <w:rsid w:val="009909E2"/>
    <w:rsid w:val="009D7FF6"/>
    <w:rsid w:val="00A114F9"/>
    <w:rsid w:val="00A6067F"/>
    <w:rsid w:val="00B32042"/>
    <w:rsid w:val="00BB5BAB"/>
    <w:rsid w:val="00C4236D"/>
    <w:rsid w:val="00F8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6E3BB"/>
  <w15:chartTrackingRefBased/>
  <w15:docId w15:val="{67DE1F66-E71C-480A-A484-52C0DE02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4E2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" w:eastAsia="Times New Roman" w:hAnsi="Times New Roman" w:cs="Arial"/>
      <w:b/>
      <w:bCs/>
      <w:color w:val="00008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B4E2F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7B4E2F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E2F"/>
    <w:rPr>
      <w:rFonts w:ascii="Times New Roman" w:eastAsia="Times New Roman" w:hAnsi="Times New Roman" w:cs="Arial"/>
      <w:b/>
      <w:bCs/>
      <w:color w:val="00008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B4E2F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B4E2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1">
    <w:name w:val="Body Text Indent 2"/>
    <w:basedOn w:val="a"/>
    <w:link w:val="22"/>
    <w:rsid w:val="007B4E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Arial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B4E2F"/>
    <w:rPr>
      <w:rFonts w:ascii="Times New Roman" w:eastAsia="Times New Roman" w:hAnsi="Times New Roman" w:cs="Arial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7B4E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7B4E2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5">
    <w:name w:val="page number"/>
    <w:basedOn w:val="a0"/>
    <w:rsid w:val="007B4E2F"/>
  </w:style>
  <w:style w:type="paragraph" w:styleId="a6">
    <w:name w:val="header"/>
    <w:basedOn w:val="a"/>
    <w:link w:val="a7"/>
    <w:rsid w:val="007B4E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7B4E2F"/>
    <w:rPr>
      <w:rFonts w:ascii="Times New Roman" w:eastAsia="Times New Roman" w:hAnsi="Times New Roman" w:cs="Arial"/>
      <w:sz w:val="28"/>
      <w:szCs w:val="20"/>
      <w:lang w:eastAsia="ru-RU"/>
    </w:rPr>
  </w:style>
  <w:style w:type="character" w:styleId="a8">
    <w:name w:val="Hyperlink"/>
    <w:rsid w:val="007B4E2F"/>
    <w:rPr>
      <w:color w:val="0000FF"/>
      <w:u w:val="single"/>
    </w:rPr>
  </w:style>
  <w:style w:type="character" w:customStyle="1" w:styleId="a9">
    <w:name w:val="Цветовое выделение"/>
    <w:rsid w:val="007B4E2F"/>
    <w:rPr>
      <w:b/>
      <w:bCs/>
      <w:color w:val="000080"/>
    </w:rPr>
  </w:style>
  <w:style w:type="character" w:customStyle="1" w:styleId="aa">
    <w:name w:val="Гипертекстовая ссылка"/>
    <w:rsid w:val="007B4E2F"/>
    <w:rPr>
      <w:b/>
      <w:bCs/>
      <w:color w:val="008000"/>
    </w:rPr>
  </w:style>
  <w:style w:type="paragraph" w:customStyle="1" w:styleId="ab">
    <w:name w:val="Таблицы (моноширинный)"/>
    <w:basedOn w:val="a"/>
    <w:next w:val="a"/>
    <w:rsid w:val="007B4E2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c">
    <w:name w:val="Body Text Indent"/>
    <w:basedOn w:val="a"/>
    <w:link w:val="ad"/>
    <w:rsid w:val="007B4E2F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7B4E2F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ae">
    <w:name w:val="Body Text"/>
    <w:basedOn w:val="a"/>
    <w:link w:val="af"/>
    <w:rsid w:val="007B4E2F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7B4E2F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3">
    <w:name w:val="Body Text 2"/>
    <w:basedOn w:val="a"/>
    <w:link w:val="24"/>
    <w:rsid w:val="007B4E2F"/>
    <w:pPr>
      <w:widowControl w:val="0"/>
      <w:autoSpaceDE w:val="0"/>
      <w:autoSpaceDN w:val="0"/>
      <w:adjustRightInd w:val="0"/>
      <w:spacing w:after="120" w:line="480" w:lineRule="auto"/>
      <w:ind w:firstLine="720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7B4E2F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af0">
    <w:name w:val="footnote text"/>
    <w:basedOn w:val="a"/>
    <w:link w:val="af1"/>
    <w:semiHidden/>
    <w:rsid w:val="007B4E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Текст сноски Знак"/>
    <w:basedOn w:val="a0"/>
    <w:link w:val="af0"/>
    <w:semiHidden/>
    <w:rsid w:val="007B4E2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Знак Знак Знак"/>
    <w:basedOn w:val="a"/>
    <w:rsid w:val="007B4E2F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8"/>
      <w:szCs w:val="20"/>
      <w:lang w:val="en-GB"/>
    </w:rPr>
  </w:style>
  <w:style w:type="paragraph" w:customStyle="1" w:styleId="ConsPlusNonformat">
    <w:name w:val="ConsPlusNonformat"/>
    <w:rsid w:val="007B4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нак Знак1 Знак Знак Знак Знак Знак"/>
    <w:basedOn w:val="a"/>
    <w:rsid w:val="007B4E2F"/>
    <w:pPr>
      <w:spacing w:line="240" w:lineRule="exact"/>
    </w:pPr>
    <w:rPr>
      <w:rFonts w:ascii="Times New Roman" w:eastAsia="Times New Roman" w:hAnsi="Times New Roman" w:cs="Arial"/>
      <w:sz w:val="28"/>
      <w:szCs w:val="20"/>
      <w:lang w:val="en-US"/>
    </w:rPr>
  </w:style>
  <w:style w:type="paragraph" w:customStyle="1" w:styleId="af3">
    <w:name w:val="Нормальный (таблица)"/>
    <w:basedOn w:val="a"/>
    <w:next w:val="a"/>
    <w:rsid w:val="007B4E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7B4E2F"/>
    <w:pPr>
      <w:spacing w:after="200"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  <w:lang w:eastAsia="ru-RU"/>
    </w:rPr>
  </w:style>
  <w:style w:type="paragraph" w:styleId="af5">
    <w:name w:val="No Spacing"/>
    <w:next w:val="a"/>
    <w:uiPriority w:val="1"/>
    <w:qFormat/>
    <w:rsid w:val="007B4E2F"/>
    <w:pPr>
      <w:spacing w:after="0" w:line="240" w:lineRule="auto"/>
      <w:ind w:firstLine="709"/>
    </w:pPr>
    <w:rPr>
      <w:rFonts w:ascii="Times New Roman" w:eastAsia="Calibri" w:hAnsi="Times New Roman" w:cs="Times New Roman"/>
      <w:sz w:val="24"/>
      <w:lang w:eastAsia="ru-RU"/>
    </w:rPr>
  </w:style>
  <w:style w:type="paragraph" w:customStyle="1" w:styleId="af6">
    <w:name w:val="Вступление"/>
    <w:basedOn w:val="a"/>
    <w:next w:val="a"/>
    <w:link w:val="af7"/>
    <w:autoRedefine/>
    <w:qFormat/>
    <w:rsid w:val="007B4E2F"/>
    <w:pPr>
      <w:tabs>
        <w:tab w:val="left" w:pos="709"/>
      </w:tabs>
      <w:spacing w:after="0" w:line="240" w:lineRule="auto"/>
      <w:ind w:left="708"/>
      <w:jc w:val="right"/>
    </w:pPr>
    <w:rPr>
      <w:rFonts w:ascii="Times New Roman" w:eastAsia="Calibri" w:hAnsi="Times New Roman" w:cs="Times New Roman"/>
      <w:b/>
      <w:sz w:val="28"/>
      <w:lang w:val="x-none" w:eastAsia="x-none"/>
    </w:rPr>
  </w:style>
  <w:style w:type="character" w:customStyle="1" w:styleId="af7">
    <w:name w:val="Вступление Знак"/>
    <w:link w:val="af6"/>
    <w:rsid w:val="007B4E2F"/>
    <w:rPr>
      <w:rFonts w:ascii="Times New Roman" w:eastAsia="Calibri" w:hAnsi="Times New Roman" w:cs="Times New Roman"/>
      <w:b/>
      <w:sz w:val="28"/>
      <w:lang w:val="x-none" w:eastAsia="x-none"/>
    </w:rPr>
  </w:style>
  <w:style w:type="paragraph" w:customStyle="1" w:styleId="12">
    <w:name w:val="Подзаголовок_1"/>
    <w:basedOn w:val="a"/>
    <w:next w:val="a"/>
    <w:link w:val="13"/>
    <w:qFormat/>
    <w:rsid w:val="007B4E2F"/>
    <w:pPr>
      <w:spacing w:before="120" w:after="120" w:line="360" w:lineRule="auto"/>
      <w:ind w:firstLine="709"/>
      <w:jc w:val="both"/>
    </w:pPr>
    <w:rPr>
      <w:rFonts w:ascii="Times New Roman" w:eastAsia="Calibri" w:hAnsi="Times New Roman" w:cs="Times New Roman"/>
      <w:b/>
      <w:sz w:val="28"/>
      <w:lang w:val="x-none" w:eastAsia="x-none"/>
    </w:rPr>
  </w:style>
  <w:style w:type="character" w:customStyle="1" w:styleId="13">
    <w:name w:val="Подзаголовок_1 Знак"/>
    <w:link w:val="12"/>
    <w:rsid w:val="007B4E2F"/>
    <w:rPr>
      <w:rFonts w:ascii="Times New Roman" w:eastAsia="Calibri" w:hAnsi="Times New Roman" w:cs="Times New Roman"/>
      <w:b/>
      <w:sz w:val="28"/>
      <w:lang w:val="x-none" w:eastAsia="x-none"/>
    </w:rPr>
  </w:style>
  <w:style w:type="paragraph" w:customStyle="1" w:styleId="ConsTitle">
    <w:name w:val="ConsTitle"/>
    <w:rsid w:val="007B4E2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8">
    <w:name w:val="Title"/>
    <w:basedOn w:val="a"/>
    <w:next w:val="a"/>
    <w:link w:val="af9"/>
    <w:uiPriority w:val="10"/>
    <w:qFormat/>
    <w:rsid w:val="007B4E2F"/>
    <w:pPr>
      <w:pBdr>
        <w:bottom w:val="single" w:sz="8" w:space="4" w:color="4F81BD"/>
      </w:pBdr>
      <w:spacing w:after="300" w:line="240" w:lineRule="auto"/>
      <w:contextualSpacing/>
      <w:jc w:val="both"/>
    </w:pPr>
    <w:rPr>
      <w:rFonts w:ascii="Cambria" w:eastAsia="Times New Roman" w:hAnsi="Cambria" w:cs="Times New Roman"/>
      <w:b/>
      <w:color w:val="17365D"/>
      <w:spacing w:val="5"/>
      <w:kern w:val="28"/>
      <w:sz w:val="72"/>
      <w:szCs w:val="52"/>
      <w:lang w:val="x-none"/>
    </w:rPr>
  </w:style>
  <w:style w:type="character" w:customStyle="1" w:styleId="af9">
    <w:name w:val="Заголовок Знак"/>
    <w:basedOn w:val="a0"/>
    <w:link w:val="af8"/>
    <w:uiPriority w:val="10"/>
    <w:rsid w:val="007B4E2F"/>
    <w:rPr>
      <w:rFonts w:ascii="Cambria" w:eastAsia="Times New Roman" w:hAnsi="Cambria" w:cs="Times New Roman"/>
      <w:b/>
      <w:color w:val="17365D"/>
      <w:spacing w:val="5"/>
      <w:kern w:val="28"/>
      <w:sz w:val="72"/>
      <w:szCs w:val="52"/>
      <w:lang w:val="x-none"/>
    </w:rPr>
  </w:style>
  <w:style w:type="paragraph" w:customStyle="1" w:styleId="5">
    <w:name w:val="Знак Знак5 Знак Знак Знак Знак"/>
    <w:basedOn w:val="a"/>
    <w:rsid w:val="007B4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a">
    <w:name w:val="Знак Знак Знак Знак Знак Знак Знак"/>
    <w:basedOn w:val="a"/>
    <w:autoRedefine/>
    <w:rsid w:val="007B4E2F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ConsPlusCell">
    <w:name w:val="ConsPlusCell"/>
    <w:rsid w:val="007B4E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b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7B4E2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fc">
    <w:name w:val="Table Grid"/>
    <w:basedOn w:val="a1"/>
    <w:rsid w:val="007B4E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7B4E2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e">
    <w:name w:val="footnote reference"/>
    <w:semiHidden/>
    <w:rsid w:val="007B4E2F"/>
    <w:rPr>
      <w:vertAlign w:val="superscript"/>
    </w:rPr>
  </w:style>
  <w:style w:type="paragraph" w:styleId="aff">
    <w:name w:val="Normal (Web)"/>
    <w:basedOn w:val="a"/>
    <w:semiHidden/>
    <w:rsid w:val="007B4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нак Знак1 Знак Знак Знак Знак Знак Знак Знак Знак Знак"/>
    <w:basedOn w:val="a"/>
    <w:autoRedefine/>
    <w:rsid w:val="007B4E2F"/>
    <w:pPr>
      <w:spacing w:line="240" w:lineRule="exact"/>
    </w:pPr>
    <w:rPr>
      <w:rFonts w:ascii="Times New Roman CYR" w:eastAsia="Times New Roman" w:hAnsi="Times New Roman CYR" w:cs="Times New Roman CYR"/>
      <w:sz w:val="28"/>
      <w:szCs w:val="28"/>
      <w:lang w:val="en-US"/>
    </w:rPr>
  </w:style>
  <w:style w:type="paragraph" w:customStyle="1" w:styleId="ConsPlusNormal">
    <w:name w:val="ConsPlusNormal"/>
    <w:link w:val="ConsPlusNormal0"/>
    <w:rsid w:val="007B4E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B4E2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нум список 1"/>
    <w:basedOn w:val="a"/>
    <w:rsid w:val="007B4E2F"/>
    <w:pPr>
      <w:tabs>
        <w:tab w:val="left" w:pos="360"/>
      </w:tabs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aff0">
    <w:name w:val="Strong"/>
    <w:qFormat/>
    <w:rsid w:val="007B4E2F"/>
    <w:rPr>
      <w:b/>
      <w:bCs/>
    </w:rPr>
  </w:style>
  <w:style w:type="paragraph" w:styleId="aff1">
    <w:name w:val="Document Map"/>
    <w:basedOn w:val="a"/>
    <w:link w:val="aff2"/>
    <w:semiHidden/>
    <w:rsid w:val="007B4E2F"/>
    <w:pPr>
      <w:widowControl w:val="0"/>
      <w:shd w:val="clear" w:color="auto" w:fill="00008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f2">
    <w:name w:val="Схема документа Знак"/>
    <w:basedOn w:val="a0"/>
    <w:link w:val="aff1"/>
    <w:semiHidden/>
    <w:rsid w:val="007B4E2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7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193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43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162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97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659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59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99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3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77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712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36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6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32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8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62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20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57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5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59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005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446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7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30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3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7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06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1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88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0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13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41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717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294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868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83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10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11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2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73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67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9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31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96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41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97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36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57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27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2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12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52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5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572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37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60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51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37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9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3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62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92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33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3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324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83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7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79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43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37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57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4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45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086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03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245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361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gosudarstvennaya_poshlina/" TargetMode="External"/><Relationship Id="rId13" Type="http://schemas.openxmlformats.org/officeDocument/2006/relationships/hyperlink" Target="https://pandia.ru/text/category/zemelmzno_imushestvennie_otnosheniya/" TargetMode="External"/><Relationship Id="rId18" Type="http://schemas.openxmlformats.org/officeDocument/2006/relationships/hyperlink" Target="https://pandia.ru/text/categ/nauka.php" TargetMode="External"/><Relationship Id="rId26" Type="http://schemas.openxmlformats.org/officeDocument/2006/relationships/image" Target="media/image3.gif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akt_normativnij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pandia.ru/text/category/munitcipalmznie_obrazovaniya/" TargetMode="External"/><Relationship Id="rId12" Type="http://schemas.openxmlformats.org/officeDocument/2006/relationships/hyperlink" Target="https://pandia.ru/text/category/pravovie_akti/" TargetMode="External"/><Relationship Id="rId17" Type="http://schemas.openxmlformats.org/officeDocument/2006/relationships/hyperlink" Target="https://pandia.ru/text/category/beznalichnie_rascheti/" TargetMode="External"/><Relationship Id="rId25" Type="http://schemas.openxmlformats.org/officeDocument/2006/relationships/image" Target="media/image2.gi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dokumenti_platezhnie/" TargetMode="External"/><Relationship Id="rId20" Type="http://schemas.openxmlformats.org/officeDocument/2006/relationships/hyperlink" Target="https://pandia.ru/text/category/bazi_dannih/" TargetMode="External"/><Relationship Id="rId29" Type="http://schemas.openxmlformats.org/officeDocument/2006/relationships/hyperlink" Target="https://pandia.ru/text/category/zemelmznie_uchastki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andia.ru/text/category/organi_mestnogo_samoupravleniya/" TargetMode="External"/><Relationship Id="rId24" Type="http://schemas.openxmlformats.org/officeDocument/2006/relationships/hyperlink" Target="https://pandia.ru/text/category/normi_prava/" TargetMode="External"/><Relationship Id="rId32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pravoohranitelmznie_organi/" TargetMode="External"/><Relationship Id="rId23" Type="http://schemas.openxmlformats.org/officeDocument/2006/relationships/hyperlink" Target="https://pandia.ru/text/category/dolzhnostnie_instruktcii/" TargetMode="External"/><Relationship Id="rId28" Type="http://schemas.openxmlformats.org/officeDocument/2006/relationships/hyperlink" Target="https://pandia.ru/text/category/gosudarstvennaya_registratciya_yuridicheskogo_litca/" TargetMode="External"/><Relationship Id="rId10" Type="http://schemas.openxmlformats.org/officeDocument/2006/relationships/hyperlink" Target="https://pandia.ru/text/category/12_dekabrya/" TargetMode="External"/><Relationship Id="rId19" Type="http://schemas.openxmlformats.org/officeDocument/2006/relationships/hyperlink" Target="https://pandia.ru/text/category/sredstva_massovoj_informatcii/" TargetMode="External"/><Relationship Id="rId31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konstitutciya_rossijskoj_federatcii/" TargetMode="External"/><Relationship Id="rId14" Type="http://schemas.openxmlformats.org/officeDocument/2006/relationships/hyperlink" Target="https://pandia.ru/text/category/zhilishno_kommunalmznie_hozyajstva/" TargetMode="External"/><Relationship Id="rId22" Type="http://schemas.openxmlformats.org/officeDocument/2006/relationships/hyperlink" Target="https://pandia.ru/text/category/zakoni_v_rossii/" TargetMode="External"/><Relationship Id="rId27" Type="http://schemas.openxmlformats.org/officeDocument/2006/relationships/hyperlink" Target="https://pandia.ru/text/category/individualmznoe_predprinimatelmzstvo/" TargetMode="External"/><Relationship Id="rId30" Type="http://schemas.openxmlformats.org/officeDocument/2006/relationships/hyperlink" Target="https://pandia.ru/text/category/mnogokvartirnie_dom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F2668-C4B3-42C2-918F-0D04DFAB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5868</Words>
  <Characters>33452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1</cp:lastModifiedBy>
  <cp:revision>14</cp:revision>
  <dcterms:created xsi:type="dcterms:W3CDTF">2019-04-25T07:51:00Z</dcterms:created>
  <dcterms:modified xsi:type="dcterms:W3CDTF">2019-04-26T06:39:00Z</dcterms:modified>
</cp:coreProperties>
</file>