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7200" w:rsidRPr="0030647C" w:rsidRDefault="00CA7200" w:rsidP="003E7832">
      <w:pPr>
        <w:jc w:val="both"/>
        <w:rPr>
          <w:rFonts w:ascii="Tahoma" w:hAnsi="Tahoma" w:cs="Tahoma"/>
          <w:sz w:val="28"/>
          <w:szCs w:val="28"/>
        </w:rPr>
      </w:pPr>
      <w:r w:rsidRPr="0030647C">
        <w:rPr>
          <w:rFonts w:ascii="Tahoma" w:hAnsi="Tahoma" w:cs="Tahoma"/>
          <w:sz w:val="28"/>
          <w:szCs w:val="28"/>
        </w:rPr>
        <w:t>Государственная гражданская служба — профессиональная деятельность граждан России в гражданских органах исполнительной, законодательной и судебной власти на федеральном и региональном уровнях.</w:t>
      </w:r>
    </w:p>
    <w:p w:rsidR="00CA7200" w:rsidRPr="0030647C" w:rsidRDefault="00CA7200" w:rsidP="003E7832">
      <w:pPr>
        <w:jc w:val="both"/>
        <w:rPr>
          <w:rFonts w:ascii="Tahoma" w:hAnsi="Tahoma" w:cs="Tahoma"/>
          <w:sz w:val="28"/>
          <w:szCs w:val="28"/>
        </w:rPr>
      </w:pPr>
      <w:r w:rsidRPr="0030647C">
        <w:rPr>
          <w:rFonts w:ascii="Tahoma" w:hAnsi="Tahoma" w:cs="Tahoma"/>
          <w:sz w:val="28"/>
          <w:szCs w:val="28"/>
        </w:rPr>
        <w:t xml:space="preserve"> </w:t>
      </w:r>
    </w:p>
    <w:p w:rsidR="00CA7200" w:rsidRPr="0030647C" w:rsidRDefault="00CA7200" w:rsidP="003E7832">
      <w:pPr>
        <w:jc w:val="both"/>
        <w:rPr>
          <w:rFonts w:ascii="Tahoma" w:hAnsi="Tahoma" w:cs="Tahoma"/>
          <w:b/>
          <w:sz w:val="28"/>
          <w:szCs w:val="28"/>
        </w:rPr>
      </w:pPr>
      <w:r w:rsidRPr="0030647C">
        <w:rPr>
          <w:rFonts w:ascii="Tahoma" w:hAnsi="Tahoma" w:cs="Tahoma"/>
          <w:b/>
          <w:sz w:val="28"/>
          <w:szCs w:val="28"/>
        </w:rPr>
        <w:t>Нормативное правовое регулирование</w:t>
      </w:r>
    </w:p>
    <w:p w:rsidR="00CA7200" w:rsidRPr="0030647C" w:rsidRDefault="00CA7200" w:rsidP="003E7832">
      <w:pPr>
        <w:jc w:val="both"/>
        <w:rPr>
          <w:rFonts w:ascii="Tahoma" w:hAnsi="Tahoma" w:cs="Tahoma"/>
          <w:sz w:val="28"/>
          <w:szCs w:val="28"/>
        </w:rPr>
      </w:pPr>
      <w:r w:rsidRPr="0030647C">
        <w:rPr>
          <w:rFonts w:ascii="Tahoma" w:hAnsi="Tahoma" w:cs="Tahoma"/>
          <w:sz w:val="28"/>
          <w:szCs w:val="28"/>
        </w:rPr>
        <w:t>Законодательно государственная гражданская служба в России регулируется Конституцией Российской Федерации и федеральными законами:</w:t>
      </w:r>
    </w:p>
    <w:p w:rsidR="00CA7200" w:rsidRPr="0030647C" w:rsidRDefault="00CA7200" w:rsidP="003E7832">
      <w:pPr>
        <w:jc w:val="both"/>
        <w:rPr>
          <w:rFonts w:ascii="Tahoma" w:hAnsi="Tahoma" w:cs="Tahoma"/>
          <w:sz w:val="28"/>
          <w:szCs w:val="28"/>
        </w:rPr>
      </w:pPr>
      <w:r w:rsidRPr="0030647C">
        <w:rPr>
          <w:rFonts w:ascii="Tahoma" w:hAnsi="Tahoma" w:cs="Tahoma"/>
          <w:sz w:val="28"/>
          <w:szCs w:val="28"/>
        </w:rPr>
        <w:t>«О системе государственной службы» (от 27.05.2003 № 58-ФЗ) — определяет основные понятия и принципы госслужбы и вводит её разделение на три вида: государственная гражданская служба, правоохранительная служба, военная служба;</w:t>
      </w:r>
    </w:p>
    <w:p w:rsidR="00CA7200" w:rsidRPr="0030647C" w:rsidRDefault="00CA7200" w:rsidP="003E7832">
      <w:pPr>
        <w:jc w:val="both"/>
        <w:rPr>
          <w:rFonts w:ascii="Tahoma" w:hAnsi="Tahoma" w:cs="Tahoma"/>
          <w:sz w:val="28"/>
          <w:szCs w:val="28"/>
        </w:rPr>
      </w:pPr>
      <w:r w:rsidRPr="0030647C">
        <w:rPr>
          <w:rFonts w:ascii="Tahoma" w:hAnsi="Tahoma" w:cs="Tahoma"/>
          <w:sz w:val="28"/>
          <w:szCs w:val="28"/>
        </w:rPr>
        <w:t>«О государственной гражданской службе Российской Федерации» (от 27 июля 2004 г. № 79-ФЗ) — детально регулирует вопросы государственной гражданской службы, включая запреты и ограничения, а также порядок трудоустройства. Вопросы, связанные с осуществлением деятельности госслужащими, не охваченные этим законом, регулируются общероссийским трудовым законодательством.</w:t>
      </w:r>
    </w:p>
    <w:p w:rsidR="00CA7200" w:rsidRPr="0030647C" w:rsidRDefault="00CA7200" w:rsidP="003E7832">
      <w:pPr>
        <w:jc w:val="both"/>
        <w:rPr>
          <w:rFonts w:ascii="Tahoma" w:hAnsi="Tahoma" w:cs="Tahoma"/>
          <w:sz w:val="28"/>
          <w:szCs w:val="28"/>
        </w:rPr>
      </w:pPr>
      <w:r w:rsidRPr="0030647C">
        <w:rPr>
          <w:rFonts w:ascii="Tahoma" w:hAnsi="Tahoma" w:cs="Tahoma"/>
          <w:sz w:val="28"/>
          <w:szCs w:val="28"/>
        </w:rPr>
        <w:t>Кроме того, существует подзаконная нормативная правовая база, регулирующая отдельные стороны государственной службы: указы Президента России, постановления Правительства России и нормативные правовые акты регионов.</w:t>
      </w:r>
    </w:p>
    <w:p w:rsidR="008200FF" w:rsidRPr="0030647C" w:rsidRDefault="008200FF" w:rsidP="003E7832">
      <w:pPr>
        <w:jc w:val="both"/>
        <w:rPr>
          <w:rFonts w:ascii="Tahoma" w:hAnsi="Tahoma" w:cs="Tahoma"/>
          <w:sz w:val="28"/>
          <w:szCs w:val="28"/>
        </w:rPr>
      </w:pPr>
    </w:p>
    <w:p w:rsidR="00CA7200" w:rsidRPr="0030647C" w:rsidRDefault="00CA7200" w:rsidP="003E7832">
      <w:pPr>
        <w:jc w:val="both"/>
        <w:rPr>
          <w:rFonts w:ascii="Tahoma" w:hAnsi="Tahoma" w:cs="Tahoma"/>
          <w:b/>
          <w:sz w:val="28"/>
          <w:szCs w:val="28"/>
        </w:rPr>
      </w:pPr>
      <w:r w:rsidRPr="0030647C">
        <w:rPr>
          <w:rFonts w:ascii="Tahoma" w:hAnsi="Tahoma" w:cs="Tahoma"/>
          <w:b/>
          <w:sz w:val="28"/>
          <w:szCs w:val="28"/>
        </w:rPr>
        <w:t>Должности государственной гражданской службы</w:t>
      </w:r>
    </w:p>
    <w:p w:rsidR="00CA7200" w:rsidRPr="0030647C" w:rsidRDefault="00CA7200" w:rsidP="003E7832">
      <w:pPr>
        <w:jc w:val="both"/>
        <w:rPr>
          <w:rFonts w:ascii="Tahoma" w:hAnsi="Tahoma" w:cs="Tahoma"/>
          <w:sz w:val="28"/>
          <w:szCs w:val="28"/>
        </w:rPr>
      </w:pPr>
      <w:r w:rsidRPr="0030647C">
        <w:rPr>
          <w:rFonts w:ascii="Tahoma" w:hAnsi="Tahoma" w:cs="Tahoma"/>
          <w:sz w:val="28"/>
          <w:szCs w:val="28"/>
        </w:rPr>
        <w:t>В государственных органах должности имеют точную структуру, определённую законодательством (федеральным и региональным), разделённую на категории и группы. Отличие штатной структуры государственных органов от большинства коммерческих организаций заключается в том, что независимо от направления работы, названия должностей являются одинаковыми в различных подразделениях. Например, ставка «ведущий консультант» присутствует в отделе пресс-службы Департамента управления делами и отделе налогового стимулирования Департамента инвестиционной политики. Специфических названий должностей, включающих сферу деятельности, на гражданской государственной службе не существует.</w:t>
      </w:r>
    </w:p>
    <w:p w:rsidR="00CA7200" w:rsidRPr="0030647C" w:rsidRDefault="00CA7200" w:rsidP="003E7832">
      <w:pPr>
        <w:jc w:val="both"/>
        <w:rPr>
          <w:rFonts w:ascii="Tahoma" w:hAnsi="Tahoma" w:cs="Tahoma"/>
          <w:sz w:val="28"/>
          <w:szCs w:val="28"/>
        </w:rPr>
      </w:pPr>
      <w:r w:rsidRPr="0030647C">
        <w:rPr>
          <w:rFonts w:ascii="Tahoma" w:hAnsi="Tahoma" w:cs="Tahoma"/>
          <w:sz w:val="28"/>
          <w:szCs w:val="28"/>
        </w:rPr>
        <w:lastRenderedPageBreak/>
        <w:t>В настоящее время определено 4 основных категории должностей, каждая из которых разделена на 3-4 группы:</w:t>
      </w:r>
    </w:p>
    <w:p w:rsidR="00CA7200" w:rsidRPr="0030647C" w:rsidRDefault="00CA7200" w:rsidP="003E7832">
      <w:pPr>
        <w:jc w:val="both"/>
        <w:rPr>
          <w:rFonts w:ascii="Tahoma" w:hAnsi="Tahoma" w:cs="Tahoma"/>
          <w:sz w:val="28"/>
          <w:szCs w:val="28"/>
        </w:rPr>
      </w:pPr>
      <w:r w:rsidRPr="0030647C">
        <w:rPr>
          <w:rFonts w:ascii="Tahoma" w:hAnsi="Tahoma" w:cs="Tahoma"/>
          <w:sz w:val="28"/>
          <w:szCs w:val="28"/>
        </w:rPr>
        <w:t>руководители — должности руководителей и заместителей руководителей государственных органов и их структурных подразделений, территориальных органов федеральных органов исполнительной власти и их структурных подразделений, представительств государственных органов и их структурных подразделений;</w:t>
      </w:r>
    </w:p>
    <w:p w:rsidR="00CA7200" w:rsidRPr="0030647C" w:rsidRDefault="00CA7200" w:rsidP="003E7832">
      <w:pPr>
        <w:jc w:val="both"/>
        <w:rPr>
          <w:rFonts w:ascii="Tahoma" w:hAnsi="Tahoma" w:cs="Tahoma"/>
          <w:sz w:val="28"/>
          <w:szCs w:val="28"/>
        </w:rPr>
      </w:pPr>
      <w:r w:rsidRPr="0030647C">
        <w:rPr>
          <w:rFonts w:ascii="Tahoma" w:hAnsi="Tahoma" w:cs="Tahoma"/>
          <w:sz w:val="28"/>
          <w:szCs w:val="28"/>
        </w:rPr>
        <w:t>высшая группа</w:t>
      </w:r>
    </w:p>
    <w:p w:rsidR="00CA7200" w:rsidRPr="0030647C" w:rsidRDefault="00CA7200" w:rsidP="003E7832">
      <w:pPr>
        <w:jc w:val="both"/>
        <w:rPr>
          <w:rFonts w:ascii="Tahoma" w:hAnsi="Tahoma" w:cs="Tahoma"/>
          <w:sz w:val="28"/>
          <w:szCs w:val="28"/>
        </w:rPr>
      </w:pPr>
      <w:r w:rsidRPr="0030647C">
        <w:rPr>
          <w:rFonts w:ascii="Tahoma" w:hAnsi="Tahoma" w:cs="Tahoma"/>
          <w:sz w:val="28"/>
          <w:szCs w:val="28"/>
        </w:rPr>
        <w:t>главная группа</w:t>
      </w:r>
    </w:p>
    <w:p w:rsidR="00CA7200" w:rsidRPr="0030647C" w:rsidRDefault="00CA7200" w:rsidP="003E7832">
      <w:pPr>
        <w:jc w:val="both"/>
        <w:rPr>
          <w:rFonts w:ascii="Tahoma" w:hAnsi="Tahoma" w:cs="Tahoma"/>
          <w:sz w:val="28"/>
          <w:szCs w:val="28"/>
        </w:rPr>
      </w:pPr>
      <w:r w:rsidRPr="0030647C">
        <w:rPr>
          <w:rFonts w:ascii="Tahoma" w:hAnsi="Tahoma" w:cs="Tahoma"/>
          <w:sz w:val="28"/>
          <w:szCs w:val="28"/>
        </w:rPr>
        <w:t>ведущая группа</w:t>
      </w:r>
    </w:p>
    <w:p w:rsidR="00CA7200" w:rsidRPr="0030647C" w:rsidRDefault="00CA7200" w:rsidP="003E7832">
      <w:pPr>
        <w:jc w:val="both"/>
        <w:rPr>
          <w:rFonts w:ascii="Tahoma" w:hAnsi="Tahoma" w:cs="Tahoma"/>
          <w:sz w:val="28"/>
          <w:szCs w:val="28"/>
        </w:rPr>
      </w:pPr>
      <w:r w:rsidRPr="0030647C">
        <w:rPr>
          <w:rFonts w:ascii="Tahoma" w:hAnsi="Tahoma" w:cs="Tahoma"/>
          <w:sz w:val="28"/>
          <w:szCs w:val="28"/>
        </w:rPr>
        <w:t>помощники (советники) — должности, учреждаемые для содействия руководителям государственных органов, территориальных органов федеральных органов исполнительной власти и представительств государственных органов;</w:t>
      </w:r>
    </w:p>
    <w:p w:rsidR="00CA7200" w:rsidRPr="0030647C" w:rsidRDefault="00CA7200" w:rsidP="003E7832">
      <w:pPr>
        <w:jc w:val="both"/>
        <w:rPr>
          <w:rFonts w:ascii="Tahoma" w:hAnsi="Tahoma" w:cs="Tahoma"/>
          <w:sz w:val="28"/>
          <w:szCs w:val="28"/>
        </w:rPr>
      </w:pPr>
      <w:r w:rsidRPr="0030647C">
        <w:rPr>
          <w:rFonts w:ascii="Tahoma" w:hAnsi="Tahoma" w:cs="Tahoma"/>
          <w:sz w:val="28"/>
          <w:szCs w:val="28"/>
        </w:rPr>
        <w:t>высшая группа</w:t>
      </w:r>
    </w:p>
    <w:p w:rsidR="00CA7200" w:rsidRPr="0030647C" w:rsidRDefault="00CA7200" w:rsidP="003E7832">
      <w:pPr>
        <w:jc w:val="both"/>
        <w:rPr>
          <w:rFonts w:ascii="Tahoma" w:hAnsi="Tahoma" w:cs="Tahoma"/>
          <w:sz w:val="28"/>
          <w:szCs w:val="28"/>
        </w:rPr>
      </w:pPr>
      <w:r w:rsidRPr="0030647C">
        <w:rPr>
          <w:rFonts w:ascii="Tahoma" w:hAnsi="Tahoma" w:cs="Tahoma"/>
          <w:sz w:val="28"/>
          <w:szCs w:val="28"/>
        </w:rPr>
        <w:t>главная группа</w:t>
      </w:r>
    </w:p>
    <w:p w:rsidR="00CA7200" w:rsidRPr="0030647C" w:rsidRDefault="00CA7200" w:rsidP="003E7832">
      <w:pPr>
        <w:jc w:val="both"/>
        <w:rPr>
          <w:rFonts w:ascii="Tahoma" w:hAnsi="Tahoma" w:cs="Tahoma"/>
          <w:sz w:val="28"/>
          <w:szCs w:val="28"/>
        </w:rPr>
      </w:pPr>
      <w:r w:rsidRPr="0030647C">
        <w:rPr>
          <w:rFonts w:ascii="Tahoma" w:hAnsi="Tahoma" w:cs="Tahoma"/>
          <w:sz w:val="28"/>
          <w:szCs w:val="28"/>
        </w:rPr>
        <w:t>ведущая группа</w:t>
      </w:r>
    </w:p>
    <w:p w:rsidR="00CA7200" w:rsidRPr="0030647C" w:rsidRDefault="00CA7200" w:rsidP="003E7832">
      <w:pPr>
        <w:jc w:val="both"/>
        <w:rPr>
          <w:rFonts w:ascii="Tahoma" w:hAnsi="Tahoma" w:cs="Tahoma"/>
          <w:sz w:val="28"/>
          <w:szCs w:val="28"/>
        </w:rPr>
      </w:pPr>
      <w:r w:rsidRPr="0030647C">
        <w:rPr>
          <w:rFonts w:ascii="Tahoma" w:hAnsi="Tahoma" w:cs="Tahoma"/>
          <w:sz w:val="28"/>
          <w:szCs w:val="28"/>
        </w:rPr>
        <w:t>специалисты — основная категория должностей, учреждаемая для профессионального обеспечения выполнения государственными органами установленных задач и функций;</w:t>
      </w:r>
    </w:p>
    <w:p w:rsidR="00CA7200" w:rsidRPr="0030647C" w:rsidRDefault="00CA7200" w:rsidP="003E7832">
      <w:pPr>
        <w:jc w:val="both"/>
        <w:rPr>
          <w:rFonts w:ascii="Tahoma" w:hAnsi="Tahoma" w:cs="Tahoma"/>
          <w:sz w:val="28"/>
          <w:szCs w:val="28"/>
        </w:rPr>
      </w:pPr>
      <w:r w:rsidRPr="0030647C">
        <w:rPr>
          <w:rFonts w:ascii="Tahoma" w:hAnsi="Tahoma" w:cs="Tahoma"/>
          <w:sz w:val="28"/>
          <w:szCs w:val="28"/>
        </w:rPr>
        <w:t>высшая группа</w:t>
      </w:r>
    </w:p>
    <w:p w:rsidR="00CA7200" w:rsidRPr="0030647C" w:rsidRDefault="00CA7200" w:rsidP="003E7832">
      <w:pPr>
        <w:jc w:val="both"/>
        <w:rPr>
          <w:rFonts w:ascii="Tahoma" w:hAnsi="Tahoma" w:cs="Tahoma"/>
          <w:sz w:val="28"/>
          <w:szCs w:val="28"/>
        </w:rPr>
      </w:pPr>
      <w:r w:rsidRPr="0030647C">
        <w:rPr>
          <w:rFonts w:ascii="Tahoma" w:hAnsi="Tahoma" w:cs="Tahoma"/>
          <w:sz w:val="28"/>
          <w:szCs w:val="28"/>
        </w:rPr>
        <w:t>главная группа</w:t>
      </w:r>
    </w:p>
    <w:p w:rsidR="00CA7200" w:rsidRPr="0030647C" w:rsidRDefault="00CA7200" w:rsidP="003E7832">
      <w:pPr>
        <w:jc w:val="both"/>
        <w:rPr>
          <w:rFonts w:ascii="Tahoma" w:hAnsi="Tahoma" w:cs="Tahoma"/>
          <w:sz w:val="28"/>
          <w:szCs w:val="28"/>
        </w:rPr>
      </w:pPr>
      <w:r w:rsidRPr="0030647C">
        <w:rPr>
          <w:rFonts w:ascii="Tahoma" w:hAnsi="Tahoma" w:cs="Tahoma"/>
          <w:sz w:val="28"/>
          <w:szCs w:val="28"/>
        </w:rPr>
        <w:t>ведущая группа</w:t>
      </w:r>
    </w:p>
    <w:p w:rsidR="00CA7200" w:rsidRPr="0030647C" w:rsidRDefault="00CA7200" w:rsidP="003E7832">
      <w:pPr>
        <w:jc w:val="both"/>
        <w:rPr>
          <w:rFonts w:ascii="Tahoma" w:hAnsi="Tahoma" w:cs="Tahoma"/>
          <w:sz w:val="28"/>
          <w:szCs w:val="28"/>
        </w:rPr>
      </w:pPr>
      <w:r w:rsidRPr="0030647C">
        <w:rPr>
          <w:rFonts w:ascii="Tahoma" w:hAnsi="Tahoma" w:cs="Tahoma"/>
          <w:sz w:val="28"/>
          <w:szCs w:val="28"/>
        </w:rPr>
        <w:t>старшая группа</w:t>
      </w:r>
    </w:p>
    <w:p w:rsidR="00CA7200" w:rsidRPr="0030647C" w:rsidRDefault="00CA7200" w:rsidP="003E7832">
      <w:pPr>
        <w:jc w:val="both"/>
        <w:rPr>
          <w:rFonts w:ascii="Tahoma" w:hAnsi="Tahoma" w:cs="Tahoma"/>
          <w:sz w:val="28"/>
          <w:szCs w:val="28"/>
        </w:rPr>
      </w:pPr>
      <w:r w:rsidRPr="0030647C">
        <w:rPr>
          <w:rFonts w:ascii="Tahoma" w:hAnsi="Tahoma" w:cs="Tahoma"/>
          <w:sz w:val="28"/>
          <w:szCs w:val="28"/>
        </w:rPr>
        <w:t>обеспечивающие специалисты — должности, учреждаемые для организационного, информационного, документационного, финансово-экономического, хозяйственного и иного обеспечения деятельности государственных органов;</w:t>
      </w:r>
    </w:p>
    <w:p w:rsidR="00CA7200" w:rsidRPr="0030647C" w:rsidRDefault="00CA7200" w:rsidP="003E7832">
      <w:pPr>
        <w:jc w:val="both"/>
        <w:rPr>
          <w:rFonts w:ascii="Tahoma" w:hAnsi="Tahoma" w:cs="Tahoma"/>
          <w:sz w:val="28"/>
          <w:szCs w:val="28"/>
        </w:rPr>
      </w:pPr>
      <w:r w:rsidRPr="0030647C">
        <w:rPr>
          <w:rFonts w:ascii="Tahoma" w:hAnsi="Tahoma" w:cs="Tahoma"/>
          <w:sz w:val="28"/>
          <w:szCs w:val="28"/>
        </w:rPr>
        <w:t>главная группа</w:t>
      </w:r>
    </w:p>
    <w:p w:rsidR="00CA7200" w:rsidRPr="0030647C" w:rsidRDefault="00CA7200" w:rsidP="003E7832">
      <w:pPr>
        <w:jc w:val="both"/>
        <w:rPr>
          <w:rFonts w:ascii="Tahoma" w:hAnsi="Tahoma" w:cs="Tahoma"/>
          <w:sz w:val="28"/>
          <w:szCs w:val="28"/>
        </w:rPr>
      </w:pPr>
      <w:r w:rsidRPr="0030647C">
        <w:rPr>
          <w:rFonts w:ascii="Tahoma" w:hAnsi="Tahoma" w:cs="Tahoma"/>
          <w:sz w:val="28"/>
          <w:szCs w:val="28"/>
        </w:rPr>
        <w:t>ведущая группа</w:t>
      </w:r>
    </w:p>
    <w:p w:rsidR="0030647C" w:rsidRDefault="00CA7200" w:rsidP="003E7832">
      <w:pPr>
        <w:jc w:val="both"/>
        <w:rPr>
          <w:rFonts w:ascii="Tahoma" w:hAnsi="Tahoma" w:cs="Tahoma"/>
          <w:sz w:val="28"/>
          <w:szCs w:val="28"/>
        </w:rPr>
      </w:pPr>
      <w:r w:rsidRPr="0030647C">
        <w:rPr>
          <w:rFonts w:ascii="Tahoma" w:hAnsi="Tahoma" w:cs="Tahoma"/>
          <w:sz w:val="28"/>
          <w:szCs w:val="28"/>
        </w:rPr>
        <w:t>старшая группа</w:t>
      </w:r>
    </w:p>
    <w:p w:rsidR="00CA7200" w:rsidRPr="0030647C" w:rsidRDefault="00CA7200" w:rsidP="003E7832">
      <w:pPr>
        <w:jc w:val="both"/>
        <w:rPr>
          <w:rFonts w:ascii="Tahoma" w:hAnsi="Tahoma" w:cs="Tahoma"/>
          <w:sz w:val="28"/>
          <w:szCs w:val="28"/>
        </w:rPr>
      </w:pPr>
      <w:bookmarkStart w:id="0" w:name="_GoBack"/>
      <w:bookmarkEnd w:id="0"/>
      <w:r w:rsidRPr="0030647C">
        <w:rPr>
          <w:rFonts w:ascii="Tahoma" w:hAnsi="Tahoma" w:cs="Tahoma"/>
          <w:sz w:val="28"/>
          <w:szCs w:val="28"/>
        </w:rPr>
        <w:lastRenderedPageBreak/>
        <w:t>младшая группа</w:t>
      </w:r>
    </w:p>
    <w:p w:rsidR="00CA7200" w:rsidRPr="0030647C" w:rsidRDefault="00CA7200" w:rsidP="003E7832">
      <w:pPr>
        <w:jc w:val="both"/>
        <w:rPr>
          <w:rFonts w:ascii="Tahoma" w:hAnsi="Tahoma" w:cs="Tahoma"/>
          <w:sz w:val="28"/>
          <w:szCs w:val="28"/>
        </w:rPr>
      </w:pPr>
      <w:r w:rsidRPr="0030647C">
        <w:rPr>
          <w:rFonts w:ascii="Tahoma" w:hAnsi="Tahoma" w:cs="Tahoma"/>
          <w:sz w:val="28"/>
          <w:szCs w:val="28"/>
        </w:rPr>
        <w:t>Таким образом, все должности распределены одновременно по категориям и группам. Точное наименование должностей устанавливается указом Президента России в виде «Реестра должностей государственной гражданской службы Российской Федерации». С учётом предусмотренных Реестром должностей, руководитель органа власти утверждает структуру ведомства и определяет штатное расписание для подразделений.</w:t>
      </w:r>
    </w:p>
    <w:p w:rsidR="008200FF" w:rsidRPr="0030647C" w:rsidRDefault="008200FF" w:rsidP="003E7832">
      <w:pPr>
        <w:jc w:val="both"/>
        <w:rPr>
          <w:rFonts w:ascii="Tahoma" w:hAnsi="Tahoma" w:cs="Tahoma"/>
          <w:sz w:val="28"/>
          <w:szCs w:val="28"/>
        </w:rPr>
      </w:pPr>
    </w:p>
    <w:p w:rsidR="008200FF" w:rsidRPr="0030647C" w:rsidRDefault="008200FF" w:rsidP="003E7832">
      <w:pPr>
        <w:jc w:val="both"/>
        <w:rPr>
          <w:rFonts w:ascii="Tahoma" w:hAnsi="Tahoma" w:cs="Tahoma"/>
          <w:b/>
          <w:sz w:val="28"/>
          <w:szCs w:val="28"/>
        </w:rPr>
      </w:pPr>
      <w:r w:rsidRPr="0030647C">
        <w:rPr>
          <w:rFonts w:ascii="Tahoma" w:hAnsi="Tahoma" w:cs="Tahoma"/>
          <w:b/>
          <w:sz w:val="28"/>
          <w:szCs w:val="28"/>
        </w:rPr>
        <w:t>Классные чины</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Классный чин гражданской службы— звание (ранг) государственного гражданского служащего, присваиваемое в соответствии с замещаемой должностью (если быть точнее — в соответствии с группой должностей), по результатам квалификационного экзамена. Является аналогом воинского звания. Соотношение воинских званий и классных чинов гражданских служащих определяется указами президента России.</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Без квалификационного экзамена классные чины присваиваются следующим категориям гражданских служащих:</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замещающим должности категории «руководители», относящиеся к высшей группе должностей;</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замещающим должности категории «помощники (советники)», назначение на которые и освобождение от которых осуществляются президентом России;</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замещающим должности, относящиеся к главной группе должностей, назначение на которые и освобождение от которых осуществляются Правительством Российской Федерации.</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Классный чин сохраняется за гражданским служащим пожизненно. При нахождении на государственной службе, за классный чин выплачивается дополнительное вознаграждение в размере, установленном актами президента России.</w:t>
      </w:r>
    </w:p>
    <w:p w:rsidR="008200FF" w:rsidRPr="0030647C" w:rsidRDefault="008200FF" w:rsidP="003E7832">
      <w:pPr>
        <w:jc w:val="both"/>
        <w:rPr>
          <w:rFonts w:ascii="Tahoma" w:hAnsi="Tahoma" w:cs="Tahoma"/>
          <w:sz w:val="28"/>
          <w:szCs w:val="28"/>
        </w:rPr>
      </w:pPr>
    </w:p>
    <w:p w:rsidR="008200FF" w:rsidRPr="0030647C" w:rsidRDefault="008200FF" w:rsidP="003E7832">
      <w:pPr>
        <w:jc w:val="both"/>
        <w:rPr>
          <w:rFonts w:ascii="Tahoma" w:hAnsi="Tahoma" w:cs="Tahoma"/>
          <w:sz w:val="28"/>
          <w:szCs w:val="28"/>
        </w:rPr>
      </w:pPr>
      <w:r w:rsidRPr="0030647C">
        <w:rPr>
          <w:rFonts w:ascii="Tahoma" w:hAnsi="Tahoma" w:cs="Tahoma"/>
          <w:b/>
          <w:sz w:val="28"/>
          <w:szCs w:val="28"/>
        </w:rPr>
        <w:t>Поступление на государственную гражданскую службу</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lastRenderedPageBreak/>
        <w:t>Правом поступления на государственную гражданскую службу обладают совершеннолетние граждане России, владеющие государственным языком, и соответствующие квалификационным требованиям.</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За исключением ряда случаев, поступление на государственную гражданскую службу производится на конкурсной основе. Конкурс проводится в два этапа:</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1 этап. Объявление о приеме документов для участия в конкурсе. Объявление должно быть опубликовано не менее чем в одном периодическом печатном издании. Информация о проведении конкурса также должна быть размещена на сайте государственного органа, проводящего конкурс. Гражданин, желающий принять участие в конкурсе, в установленный срок должен представить в государственный орган необходимые документы.</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2 этап. Осуществляется оценка кандидатов конкурсной комиссией государственного органа. Оценка производится на основании предоставленных кандидатами документов об образовании, прохождении государственной службы, об осуществлении иной трудовой деятельности, а также на основе конкурсных процедур. В качестве последних могут выступать собеседование, анкетирование, проведение групповых дискуссий, написание реферата или тестирование. По окончании конкурса осуществляется голосование членов конкурсной комиссии. Решение конкурсной комиссии является основанием для назначения кандидата на должность или для отказа в назначении. Результатом конкурса также может быть отказ от назначения, но с зачислением в кадровый резерв органа власти.</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Конкурс не проводится:</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при назначении на определенный срок на должности категорий «руководители» и «помощники (советники)»;</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при назначении на должности категории «руководители», назначение на которые и освобождение от которых осуществляются президентом России или Правительством России;</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при заключении срочного служебного контракта;</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 xml:space="preserve">при назначении гражданского служащего на иную должность, если он не может исполнять должностные обязанности по уже замещаемой им должности по состоянию здоровья, либо при сокращении должностей </w:t>
      </w:r>
      <w:r w:rsidRPr="0030647C">
        <w:rPr>
          <w:rFonts w:ascii="Tahoma" w:hAnsi="Tahoma" w:cs="Tahoma"/>
          <w:sz w:val="28"/>
          <w:szCs w:val="28"/>
        </w:rPr>
        <w:lastRenderedPageBreak/>
        <w:t>государственной гражданской службы, либо при реорганизации (изменении структуры) или ликвидации государственного органа;</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при назначении на должность государственного гражданского служащего (гражданина), состоящего в кадровом резерве, сформированном на конкурсной основе.</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Кроме того, конкурс может не проводиться при назначении на отдельные должности, исполнение должностных обязанностей по которым связано с использованием сведений, составляющих государственную тайну. Также конкурс может не проводиться при назначении на должности государственной гражданской службы, относящиеся к группе младших должностей (по решению представителя нанимателя).</w:t>
      </w:r>
    </w:p>
    <w:p w:rsidR="008200FF" w:rsidRPr="0030647C" w:rsidRDefault="008200FF" w:rsidP="003E7832">
      <w:pPr>
        <w:jc w:val="both"/>
        <w:rPr>
          <w:rFonts w:ascii="Tahoma" w:hAnsi="Tahoma" w:cs="Tahoma"/>
          <w:sz w:val="28"/>
          <w:szCs w:val="28"/>
        </w:rPr>
      </w:pPr>
    </w:p>
    <w:p w:rsidR="008200FF" w:rsidRPr="0030647C" w:rsidRDefault="008200FF" w:rsidP="003E7832">
      <w:pPr>
        <w:jc w:val="both"/>
        <w:rPr>
          <w:rFonts w:ascii="Tahoma" w:hAnsi="Tahoma" w:cs="Tahoma"/>
          <w:b/>
          <w:sz w:val="28"/>
          <w:szCs w:val="28"/>
        </w:rPr>
      </w:pPr>
      <w:r w:rsidRPr="0030647C">
        <w:rPr>
          <w:rFonts w:ascii="Tahoma" w:hAnsi="Tahoma" w:cs="Tahoma"/>
          <w:b/>
          <w:sz w:val="28"/>
          <w:szCs w:val="28"/>
        </w:rPr>
        <w:t>Оплата труда государственных гражданских служащих</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Средняя заработная плата гражданских служащих не зафиксирована и может меняться, так как содержит ряд параметров, влияющих на её итоговый размер. Большую часть доходов составляют премии и иные выплаты (например, отпускные). При этом должностной оклад, а также размер оклада за классный чин устанавливаются публичными указами президента России.</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Составные части доходов государственных гражданских служащих:</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ежемесячное денежное поощрение (количество должностных окладов);</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месячный оклад за классный чин;</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ежемесячные надбавки за выслугу лет на гражданской службе;</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ежемесячные надбавки за особые условия гражданской службы;</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за работу со сведениями, составляющими государственную тайну;</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премии.</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Премии, а также доплаты за работу со сведениями, составляющими государственную тайну, не имеют фиксированного размера и выплачиваются в зависимости от эффективности работы.</w:t>
      </w:r>
    </w:p>
    <w:p w:rsidR="003E7832" w:rsidRPr="0030647C" w:rsidRDefault="003E7832" w:rsidP="003E7832">
      <w:pPr>
        <w:jc w:val="both"/>
        <w:rPr>
          <w:rFonts w:ascii="Tahoma" w:hAnsi="Tahoma" w:cs="Tahoma"/>
          <w:sz w:val="28"/>
          <w:szCs w:val="28"/>
        </w:rPr>
      </w:pPr>
    </w:p>
    <w:p w:rsidR="008200FF" w:rsidRPr="0030647C" w:rsidRDefault="008200FF" w:rsidP="003E7832">
      <w:pPr>
        <w:jc w:val="both"/>
        <w:rPr>
          <w:rFonts w:ascii="Tahoma" w:hAnsi="Tahoma" w:cs="Tahoma"/>
          <w:b/>
          <w:sz w:val="28"/>
          <w:szCs w:val="28"/>
        </w:rPr>
      </w:pPr>
      <w:r w:rsidRPr="0030647C">
        <w:rPr>
          <w:rFonts w:ascii="Tahoma" w:hAnsi="Tahoma" w:cs="Tahoma"/>
          <w:b/>
          <w:sz w:val="28"/>
          <w:szCs w:val="28"/>
        </w:rPr>
        <w:t>Ограничения и запреты, связанные с гражданской службой</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lastRenderedPageBreak/>
        <w:t>Законодательством установлены ограничения и запреты, связанные с прохождением государственной гражданской службы. Предусмотренные наказания за нарушение этих норм — дисциплинарные взыскания, увольнение, а в отдельных случаях возбуждение административного или уголовного дел.</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Ограничения — условия при которых человек не может поступить на госслужбу, а запреты оговаривают недопустимую деятельность при прохождении службы. В случае нарушения ограничений и запретов госслужащий может быть уволен с государственной гражданской службы.</w:t>
      </w:r>
    </w:p>
    <w:p w:rsidR="003E7832" w:rsidRPr="0030647C" w:rsidRDefault="008200FF" w:rsidP="003E7832">
      <w:pPr>
        <w:tabs>
          <w:tab w:val="left" w:pos="2220"/>
        </w:tabs>
        <w:jc w:val="both"/>
        <w:rPr>
          <w:rFonts w:ascii="Tahoma" w:hAnsi="Tahoma" w:cs="Tahoma"/>
          <w:b/>
          <w:sz w:val="28"/>
          <w:szCs w:val="28"/>
        </w:rPr>
      </w:pPr>
      <w:r w:rsidRPr="0030647C">
        <w:rPr>
          <w:rFonts w:ascii="Tahoma" w:hAnsi="Tahoma" w:cs="Tahoma"/>
          <w:b/>
          <w:sz w:val="28"/>
          <w:szCs w:val="28"/>
        </w:rPr>
        <w:t>Ограничения</w:t>
      </w:r>
      <w:r w:rsidR="003E7832" w:rsidRPr="0030647C">
        <w:rPr>
          <w:rFonts w:ascii="Tahoma" w:hAnsi="Tahoma" w:cs="Tahoma"/>
          <w:b/>
          <w:sz w:val="28"/>
          <w:szCs w:val="28"/>
        </w:rPr>
        <w:tab/>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Гражданин не может находиться на гражданской службе в следующих случаях:</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признание недееспособным или ограниченно дееспособным;</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наличие не снятой или не погашенной судимости или судебного запрета на работу в госструктурах;</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отказ от оформления допуска к государственной тайне (если работа связана с доступом к ней);</w:t>
      </w:r>
    </w:p>
    <w:p w:rsidR="008200FF" w:rsidRPr="0030647C" w:rsidRDefault="003E7832" w:rsidP="003E7832">
      <w:pPr>
        <w:jc w:val="both"/>
        <w:rPr>
          <w:rFonts w:ascii="Tahoma" w:hAnsi="Tahoma" w:cs="Tahoma"/>
          <w:sz w:val="28"/>
          <w:szCs w:val="28"/>
        </w:rPr>
      </w:pPr>
      <w:r w:rsidRPr="0030647C">
        <w:rPr>
          <w:rFonts w:ascii="Tahoma" w:hAnsi="Tahoma" w:cs="Tahoma"/>
          <w:sz w:val="28"/>
          <w:szCs w:val="28"/>
        </w:rPr>
        <w:t>наличие заболеваний,</w:t>
      </w:r>
      <w:r w:rsidR="008200FF" w:rsidRPr="0030647C">
        <w:rPr>
          <w:rFonts w:ascii="Tahoma" w:hAnsi="Tahoma" w:cs="Tahoma"/>
          <w:sz w:val="28"/>
          <w:szCs w:val="28"/>
        </w:rPr>
        <w:t xml:space="preserve"> при наличии которых запрещено трудоустройство на госслужбу (органические, включая симптоматические, психические расстройства; шизофрения, </w:t>
      </w:r>
      <w:proofErr w:type="spellStart"/>
      <w:r w:rsidR="008200FF" w:rsidRPr="0030647C">
        <w:rPr>
          <w:rFonts w:ascii="Tahoma" w:hAnsi="Tahoma" w:cs="Tahoma"/>
          <w:sz w:val="28"/>
          <w:szCs w:val="28"/>
        </w:rPr>
        <w:t>шизотипические</w:t>
      </w:r>
      <w:proofErr w:type="spellEnd"/>
      <w:r w:rsidR="008200FF" w:rsidRPr="0030647C">
        <w:rPr>
          <w:rFonts w:ascii="Tahoma" w:hAnsi="Tahoma" w:cs="Tahoma"/>
          <w:sz w:val="28"/>
          <w:szCs w:val="28"/>
        </w:rPr>
        <w:t xml:space="preserve"> и бредовые расстройства; расстройства настроения; расстройства привычек и влечений; умственная отсталость; психические расстройства и расстройства поведения, связанные с употреблением </w:t>
      </w:r>
      <w:proofErr w:type="spellStart"/>
      <w:r w:rsidR="008200FF" w:rsidRPr="0030647C">
        <w:rPr>
          <w:rFonts w:ascii="Tahoma" w:hAnsi="Tahoma" w:cs="Tahoma"/>
          <w:sz w:val="28"/>
          <w:szCs w:val="28"/>
        </w:rPr>
        <w:t>психоактивных</w:t>
      </w:r>
      <w:proofErr w:type="spellEnd"/>
      <w:r w:rsidR="008200FF" w:rsidRPr="0030647C">
        <w:rPr>
          <w:rFonts w:ascii="Tahoma" w:hAnsi="Tahoma" w:cs="Tahoma"/>
          <w:sz w:val="28"/>
          <w:szCs w:val="28"/>
        </w:rPr>
        <w:t xml:space="preserve"> веществ; эпилепсия);</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близкое родство с руководителем;</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наличие гражданства другой страны или выход из гражданства России;</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представления подложных документов или заведомо ложных сведений (в том числе о доходах, имуществе и обязательствах) при поступлении на гражданскую службу;</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утраты представителем нанимателя доверия в случаях несоблюдения ограничений и запретов, требований о предотвращении или об урегулировании конфликта интересов и неисполнения обязанностей.</w:t>
      </w:r>
    </w:p>
    <w:p w:rsidR="003E7832" w:rsidRPr="0030647C" w:rsidRDefault="008200FF" w:rsidP="003E7832">
      <w:pPr>
        <w:jc w:val="both"/>
        <w:rPr>
          <w:rFonts w:ascii="Tahoma" w:hAnsi="Tahoma" w:cs="Tahoma"/>
          <w:sz w:val="28"/>
          <w:szCs w:val="28"/>
        </w:rPr>
      </w:pPr>
      <w:r w:rsidRPr="0030647C">
        <w:rPr>
          <w:rFonts w:ascii="Tahoma" w:hAnsi="Tahoma" w:cs="Tahoma"/>
          <w:b/>
          <w:sz w:val="28"/>
          <w:szCs w:val="28"/>
        </w:rPr>
        <w:t>Запреты</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lastRenderedPageBreak/>
        <w:t>В связи с прохождением гражданской службы запрещается:</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 xml:space="preserve">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если ему не поручено участвовать в управлении организацией </w:t>
      </w:r>
      <w:r w:rsidR="003E7832" w:rsidRPr="0030647C">
        <w:rPr>
          <w:rFonts w:ascii="Tahoma" w:hAnsi="Tahoma" w:cs="Tahoma"/>
          <w:sz w:val="28"/>
          <w:szCs w:val="28"/>
        </w:rPr>
        <w:t>в порядке,</w:t>
      </w:r>
      <w:r w:rsidRPr="0030647C">
        <w:rPr>
          <w:rFonts w:ascii="Tahoma" w:hAnsi="Tahoma" w:cs="Tahoma"/>
          <w:sz w:val="28"/>
          <w:szCs w:val="28"/>
        </w:rPr>
        <w:t xml:space="preserve"> предусмотренном соответствующими нормативными правовыми актами;</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замещать должность гражданской службы в случае:</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1. избрания или назначения на государственную должность;</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2. избрания на выборную должность в органе местного самоуправления;</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3.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государственном органе;</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приобретать ценные бумаги, по которым может быть получен доход;</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быть поверенным или представителем по делам третьих лиц в государственном органе-работодателе;</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получать любые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выезжать в зарубежные командировки за счёт физических и юридических лиц (за исключением тех командировок, которые организованы в рамках договорённостей государственных федеральных и региональных органов, или муниципальных органов России с государственными или муниципальными органами иностранных государств, международными или иностранными организациями);</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использовать не по целевому назначению средства материально-технического и иного обеспечения, другое государственное имущество, а также передавать их другим лицам;</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разглашать сведения, отнесенные к сведениям конфиденциального характера, или служебную информацию, ставшие известными в связи с исполнением должностных обязанностей;</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lastRenderedPageBreak/>
        <w:t>допускать публичные высказывания, суждения и оценки (в том числе в СМИ и социальных сетях) в отношении деятельности государственных органов, их руководителей, включая решения вышестоящего государственного органа;</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принимать без письменного разрешения представителя нанимателя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использовать преимущества должностного положения для предвыборной агитации, а также для агитации по вопросам референдума;</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использовать должностные полномочия в интересах политических партий, других общественных объединений, религиозных объединений и иных организаций, а также публично выражать отношение к указанным объединениям и организациям в качестве гражданского служащего;</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создавать или участвовать в создании в государственных органах структуры политических партий, других общественных объединений (за исключением профессиональных союзов, ветеранских и иных органов общественной самодеятельности) и религиозных объединений;</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прекращать исполнение должностных обязанностей в целях урегулирования служебного спора;</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w:t>
      </w:r>
    </w:p>
    <w:p w:rsidR="008200FF" w:rsidRPr="0030647C" w:rsidRDefault="008200FF" w:rsidP="003E7832">
      <w:pPr>
        <w:jc w:val="both"/>
        <w:rPr>
          <w:rFonts w:ascii="Tahoma" w:hAnsi="Tahoma" w:cs="Tahoma"/>
          <w:sz w:val="28"/>
          <w:szCs w:val="28"/>
        </w:rPr>
      </w:pPr>
      <w:r w:rsidRPr="0030647C">
        <w:rPr>
          <w:rFonts w:ascii="Tahoma" w:hAnsi="Tahoma" w:cs="Tahoma"/>
          <w:sz w:val="28"/>
          <w:szCs w:val="28"/>
        </w:rPr>
        <w:t>заниматься без письменного разрешения представителя нанимателя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w:t>
      </w:r>
    </w:p>
    <w:p w:rsidR="008200FF" w:rsidRPr="0030647C" w:rsidRDefault="008200FF" w:rsidP="003E7832">
      <w:pPr>
        <w:jc w:val="both"/>
        <w:rPr>
          <w:rFonts w:ascii="Tahoma" w:hAnsi="Tahoma" w:cs="Tahoma"/>
          <w:sz w:val="28"/>
          <w:szCs w:val="28"/>
        </w:rPr>
      </w:pPr>
    </w:p>
    <w:p w:rsidR="008200FF" w:rsidRPr="0030647C" w:rsidRDefault="008200FF" w:rsidP="003E7832">
      <w:pPr>
        <w:jc w:val="both"/>
        <w:rPr>
          <w:rFonts w:ascii="Tahoma" w:hAnsi="Tahoma" w:cs="Tahoma"/>
          <w:sz w:val="28"/>
          <w:szCs w:val="28"/>
        </w:rPr>
      </w:pPr>
    </w:p>
    <w:p w:rsidR="008200FF" w:rsidRPr="0030647C" w:rsidRDefault="008200FF" w:rsidP="003E7832">
      <w:pPr>
        <w:jc w:val="both"/>
        <w:rPr>
          <w:rFonts w:ascii="Tahoma" w:hAnsi="Tahoma" w:cs="Tahoma"/>
          <w:sz w:val="28"/>
          <w:szCs w:val="28"/>
        </w:rPr>
      </w:pPr>
    </w:p>
    <w:p w:rsidR="008200FF" w:rsidRPr="0030647C" w:rsidRDefault="008200FF" w:rsidP="003E7832">
      <w:pPr>
        <w:jc w:val="both"/>
        <w:rPr>
          <w:rFonts w:ascii="Tahoma" w:hAnsi="Tahoma" w:cs="Tahoma"/>
          <w:sz w:val="28"/>
          <w:szCs w:val="28"/>
        </w:rPr>
      </w:pPr>
    </w:p>
    <w:p w:rsidR="00CA7200" w:rsidRPr="0030647C" w:rsidRDefault="00CA7200" w:rsidP="003E7832">
      <w:pPr>
        <w:jc w:val="both"/>
        <w:rPr>
          <w:rFonts w:ascii="Tahoma" w:hAnsi="Tahoma" w:cs="Tahoma"/>
          <w:sz w:val="28"/>
          <w:szCs w:val="28"/>
        </w:rPr>
      </w:pPr>
    </w:p>
    <w:p w:rsidR="00CA7200" w:rsidRPr="0030647C" w:rsidRDefault="00CA7200" w:rsidP="003E7832">
      <w:pPr>
        <w:jc w:val="both"/>
        <w:rPr>
          <w:rFonts w:ascii="Tahoma" w:hAnsi="Tahoma" w:cs="Tahoma"/>
          <w:sz w:val="28"/>
          <w:szCs w:val="28"/>
        </w:rPr>
      </w:pPr>
    </w:p>
    <w:p w:rsidR="003B681E" w:rsidRPr="0030647C" w:rsidRDefault="003B681E" w:rsidP="003E7832">
      <w:pPr>
        <w:jc w:val="both"/>
        <w:rPr>
          <w:rFonts w:ascii="Tahoma" w:hAnsi="Tahoma" w:cs="Tahoma"/>
          <w:sz w:val="28"/>
          <w:szCs w:val="28"/>
        </w:rPr>
      </w:pPr>
    </w:p>
    <w:sectPr w:rsidR="003B681E" w:rsidRPr="0030647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8A4972"/>
    <w:multiLevelType w:val="multilevel"/>
    <w:tmpl w:val="E36C3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C62064"/>
    <w:multiLevelType w:val="multilevel"/>
    <w:tmpl w:val="89C82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1F1287"/>
    <w:multiLevelType w:val="multilevel"/>
    <w:tmpl w:val="F59AB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C004C4"/>
    <w:multiLevelType w:val="multilevel"/>
    <w:tmpl w:val="0D747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1C5E76"/>
    <w:multiLevelType w:val="multilevel"/>
    <w:tmpl w:val="58F41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67440D"/>
    <w:multiLevelType w:val="multilevel"/>
    <w:tmpl w:val="DF3C9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EEE62A9"/>
    <w:multiLevelType w:val="multilevel"/>
    <w:tmpl w:val="65D655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6993E2C"/>
    <w:multiLevelType w:val="multilevel"/>
    <w:tmpl w:val="C0EEF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2D51DA8"/>
    <w:multiLevelType w:val="multilevel"/>
    <w:tmpl w:val="D1C2A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6"/>
  </w:num>
  <w:num w:numId="3">
    <w:abstractNumId w:val="1"/>
  </w:num>
  <w:num w:numId="4">
    <w:abstractNumId w:val="7"/>
  </w:num>
  <w:num w:numId="5">
    <w:abstractNumId w:val="4"/>
  </w:num>
  <w:num w:numId="6">
    <w:abstractNumId w:val="0"/>
  </w:num>
  <w:num w:numId="7">
    <w:abstractNumId w:val="8"/>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78E"/>
    <w:rsid w:val="0030647C"/>
    <w:rsid w:val="003B681E"/>
    <w:rsid w:val="003E7832"/>
    <w:rsid w:val="008200FF"/>
    <w:rsid w:val="00CA7200"/>
    <w:rsid w:val="00DD07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BAB0B0-3E05-47B1-9B42-7AFBA5A0A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semiHidden/>
    <w:unhideWhenUsed/>
    <w:qFormat/>
    <w:rsid w:val="00CA720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CA720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A72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A7200"/>
    <w:rPr>
      <w:color w:val="0000FF"/>
      <w:u w:val="single"/>
    </w:rPr>
  </w:style>
  <w:style w:type="paragraph" w:styleId="a5">
    <w:name w:val="No Spacing"/>
    <w:uiPriority w:val="1"/>
    <w:qFormat/>
    <w:rsid w:val="00CA7200"/>
    <w:pPr>
      <w:spacing w:after="0" w:line="240" w:lineRule="auto"/>
    </w:pPr>
  </w:style>
  <w:style w:type="character" w:customStyle="1" w:styleId="30">
    <w:name w:val="Заголовок 3 Знак"/>
    <w:basedOn w:val="a0"/>
    <w:link w:val="3"/>
    <w:uiPriority w:val="9"/>
    <w:rsid w:val="00CA7200"/>
    <w:rPr>
      <w:rFonts w:ascii="Times New Roman" w:eastAsia="Times New Roman" w:hAnsi="Times New Roman" w:cs="Times New Roman"/>
      <w:b/>
      <w:bCs/>
      <w:sz w:val="27"/>
      <w:szCs w:val="27"/>
      <w:lang w:eastAsia="ru-RU"/>
    </w:rPr>
  </w:style>
  <w:style w:type="character" w:customStyle="1" w:styleId="mw-headline">
    <w:name w:val="mw-headline"/>
    <w:basedOn w:val="a0"/>
    <w:rsid w:val="00CA7200"/>
  </w:style>
  <w:style w:type="character" w:customStyle="1" w:styleId="mw-editsection">
    <w:name w:val="mw-editsection"/>
    <w:basedOn w:val="a0"/>
    <w:rsid w:val="00CA7200"/>
  </w:style>
  <w:style w:type="character" w:customStyle="1" w:styleId="mw-editsection-bracket">
    <w:name w:val="mw-editsection-bracket"/>
    <w:basedOn w:val="a0"/>
    <w:rsid w:val="00CA7200"/>
  </w:style>
  <w:style w:type="character" w:customStyle="1" w:styleId="mw-editsection-divider">
    <w:name w:val="mw-editsection-divider"/>
    <w:basedOn w:val="a0"/>
    <w:rsid w:val="00CA7200"/>
  </w:style>
  <w:style w:type="character" w:customStyle="1" w:styleId="20">
    <w:name w:val="Заголовок 2 Знак"/>
    <w:basedOn w:val="a0"/>
    <w:link w:val="2"/>
    <w:uiPriority w:val="9"/>
    <w:semiHidden/>
    <w:rsid w:val="00CA7200"/>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000604">
      <w:bodyDiv w:val="1"/>
      <w:marLeft w:val="0"/>
      <w:marRight w:val="0"/>
      <w:marTop w:val="0"/>
      <w:marBottom w:val="0"/>
      <w:divBdr>
        <w:top w:val="none" w:sz="0" w:space="0" w:color="auto"/>
        <w:left w:val="none" w:sz="0" w:space="0" w:color="auto"/>
        <w:bottom w:val="none" w:sz="0" w:space="0" w:color="auto"/>
        <w:right w:val="none" w:sz="0" w:space="0" w:color="auto"/>
      </w:divBdr>
    </w:div>
    <w:div w:id="252781032">
      <w:bodyDiv w:val="1"/>
      <w:marLeft w:val="0"/>
      <w:marRight w:val="0"/>
      <w:marTop w:val="0"/>
      <w:marBottom w:val="0"/>
      <w:divBdr>
        <w:top w:val="none" w:sz="0" w:space="0" w:color="auto"/>
        <w:left w:val="none" w:sz="0" w:space="0" w:color="auto"/>
        <w:bottom w:val="none" w:sz="0" w:space="0" w:color="auto"/>
        <w:right w:val="none" w:sz="0" w:space="0" w:color="auto"/>
      </w:divBdr>
    </w:div>
    <w:div w:id="713695463">
      <w:bodyDiv w:val="1"/>
      <w:marLeft w:val="0"/>
      <w:marRight w:val="0"/>
      <w:marTop w:val="0"/>
      <w:marBottom w:val="0"/>
      <w:divBdr>
        <w:top w:val="none" w:sz="0" w:space="0" w:color="auto"/>
        <w:left w:val="none" w:sz="0" w:space="0" w:color="auto"/>
        <w:bottom w:val="none" w:sz="0" w:space="0" w:color="auto"/>
        <w:right w:val="none" w:sz="0" w:space="0" w:color="auto"/>
      </w:divBdr>
    </w:div>
    <w:div w:id="819227322">
      <w:bodyDiv w:val="1"/>
      <w:marLeft w:val="0"/>
      <w:marRight w:val="0"/>
      <w:marTop w:val="0"/>
      <w:marBottom w:val="0"/>
      <w:divBdr>
        <w:top w:val="none" w:sz="0" w:space="0" w:color="auto"/>
        <w:left w:val="none" w:sz="0" w:space="0" w:color="auto"/>
        <w:bottom w:val="none" w:sz="0" w:space="0" w:color="auto"/>
        <w:right w:val="none" w:sz="0" w:space="0" w:color="auto"/>
      </w:divBdr>
    </w:div>
    <w:div w:id="1533112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9</Pages>
  <Words>2004</Words>
  <Characters>11429</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2017-11-10T07:02:00Z</dcterms:created>
  <dcterms:modified xsi:type="dcterms:W3CDTF">2017-11-10T07:43:00Z</dcterms:modified>
</cp:coreProperties>
</file>